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837" w:rsidRDefault="00E076D0" w:rsidP="004D6EBC">
      <w:pPr>
        <w:spacing w:before="60" w:after="60" w:line="288" w:lineRule="auto"/>
        <w:jc w:val="center"/>
        <w:rPr>
          <w:rFonts w:cstheme="minorHAnsi"/>
          <w:b/>
          <w:sz w:val="28"/>
          <w:lang w:val="en-US"/>
        </w:rPr>
      </w:pPr>
      <w:r w:rsidRPr="000D4917">
        <w:rPr>
          <w:rFonts w:cstheme="minorHAnsi"/>
          <w:b/>
          <w:sz w:val="28"/>
          <w:lang w:val="en-US"/>
        </w:rPr>
        <w:t xml:space="preserve">Charter of </w:t>
      </w:r>
      <w:r w:rsidR="00094056">
        <w:rPr>
          <w:rFonts w:cstheme="minorHAnsi"/>
          <w:b/>
          <w:sz w:val="28"/>
          <w:lang w:val="en-US"/>
        </w:rPr>
        <w:t xml:space="preserve">the </w:t>
      </w:r>
      <w:r w:rsidR="007F7837">
        <w:rPr>
          <w:rFonts w:cstheme="minorHAnsi"/>
          <w:b/>
          <w:sz w:val="28"/>
          <w:lang w:val="en-US"/>
        </w:rPr>
        <w:t xml:space="preserve">Partnerships </w:t>
      </w:r>
    </w:p>
    <w:p w:rsidR="00E076D0" w:rsidRDefault="007F7837" w:rsidP="004D6EBC">
      <w:pPr>
        <w:spacing w:before="60" w:after="60" w:line="288" w:lineRule="auto"/>
        <w:jc w:val="center"/>
        <w:rPr>
          <w:rFonts w:cstheme="minorHAnsi"/>
          <w:b/>
          <w:sz w:val="28"/>
          <w:lang w:val="en-US"/>
        </w:rPr>
      </w:pPr>
      <w:r>
        <w:rPr>
          <w:rFonts w:cstheme="minorHAnsi"/>
          <w:b/>
          <w:sz w:val="28"/>
          <w:lang w:val="en-US"/>
        </w:rPr>
        <w:t>for Sustainable Agriculture in Viet Nam (PSAV)</w:t>
      </w:r>
      <w:r w:rsidR="000A28D0">
        <w:rPr>
          <w:rFonts w:cstheme="minorHAnsi"/>
          <w:b/>
          <w:sz w:val="28"/>
          <w:lang w:val="en-US"/>
        </w:rPr>
        <w:t xml:space="preserve"> </w:t>
      </w:r>
      <w:r w:rsidR="006B7BBC">
        <w:rPr>
          <w:rFonts w:cstheme="minorHAnsi"/>
          <w:b/>
          <w:sz w:val="28"/>
          <w:lang w:val="en-US"/>
        </w:rPr>
        <w:t>under</w:t>
      </w:r>
      <w:r w:rsidR="00944E93">
        <w:rPr>
          <w:rFonts w:cstheme="minorHAnsi"/>
          <w:b/>
          <w:sz w:val="28"/>
          <w:lang w:val="en-US"/>
        </w:rPr>
        <w:t xml:space="preserve"> </w:t>
      </w:r>
      <w:r w:rsidR="000A28D0">
        <w:rPr>
          <w:rFonts w:cstheme="minorHAnsi"/>
          <w:b/>
          <w:sz w:val="28"/>
          <w:lang w:val="en-US"/>
        </w:rPr>
        <w:t>MARD</w:t>
      </w:r>
    </w:p>
    <w:p w:rsidR="00A82F3B" w:rsidRPr="000D4917" w:rsidRDefault="00A82F3B" w:rsidP="004D6EBC">
      <w:pPr>
        <w:spacing w:before="60" w:after="60" w:line="288" w:lineRule="auto"/>
        <w:jc w:val="center"/>
        <w:rPr>
          <w:rFonts w:cstheme="minorHAnsi"/>
          <w:b/>
          <w:sz w:val="28"/>
          <w:lang w:val="en-US"/>
        </w:rPr>
      </w:pPr>
    </w:p>
    <w:p w:rsidR="00E076D0" w:rsidRPr="000D4917" w:rsidRDefault="009A2BC4" w:rsidP="004D6EBC">
      <w:pPr>
        <w:spacing w:before="60" w:after="60" w:line="288" w:lineRule="auto"/>
        <w:jc w:val="both"/>
        <w:rPr>
          <w:rFonts w:cstheme="minorHAnsi"/>
          <w:sz w:val="24"/>
          <w:lang w:val="en-US"/>
        </w:rPr>
      </w:pPr>
      <w:r>
        <w:rPr>
          <w:rFonts w:cstheme="minorHAnsi"/>
          <w:sz w:val="24"/>
          <w:lang w:val="en-US"/>
        </w:rPr>
        <w:t>Members of t</w:t>
      </w:r>
      <w:r w:rsidR="00E35347">
        <w:rPr>
          <w:rFonts w:cstheme="minorHAnsi"/>
          <w:sz w:val="24"/>
          <w:lang w:val="en-US"/>
        </w:rPr>
        <w:t xml:space="preserve">he </w:t>
      </w:r>
      <w:r w:rsidR="007F7837">
        <w:rPr>
          <w:rFonts w:cstheme="minorHAnsi"/>
          <w:sz w:val="24"/>
          <w:lang w:val="en-US"/>
        </w:rPr>
        <w:t xml:space="preserve">Partnership for Sustainable Agriculture in </w:t>
      </w:r>
      <w:r w:rsidR="00094056">
        <w:rPr>
          <w:rFonts w:cstheme="minorHAnsi"/>
          <w:sz w:val="24"/>
          <w:lang w:val="en-US"/>
        </w:rPr>
        <w:t xml:space="preserve">Viet Nam </w:t>
      </w:r>
      <w:r w:rsidR="007F7837">
        <w:rPr>
          <w:rFonts w:cstheme="minorHAnsi"/>
          <w:sz w:val="24"/>
          <w:lang w:val="en-US"/>
        </w:rPr>
        <w:t>(PSAV)</w:t>
      </w:r>
      <w:r>
        <w:rPr>
          <w:rFonts w:cstheme="minorHAnsi"/>
          <w:sz w:val="24"/>
          <w:lang w:val="en-US"/>
        </w:rPr>
        <w:t xml:space="preserve"> including different task forces</w:t>
      </w:r>
      <w:r w:rsidR="00E076D0" w:rsidRPr="000D4917">
        <w:rPr>
          <w:rFonts w:cstheme="minorHAnsi"/>
          <w:sz w:val="24"/>
          <w:lang w:val="en-US"/>
        </w:rPr>
        <w:t>, have voluntarily organized oursel</w:t>
      </w:r>
      <w:r w:rsidR="00944E93">
        <w:rPr>
          <w:rFonts w:cstheme="minorHAnsi"/>
          <w:sz w:val="24"/>
          <w:lang w:val="en-US"/>
        </w:rPr>
        <w:t xml:space="preserve">ves under the direction of </w:t>
      </w:r>
      <w:r w:rsidR="00094056">
        <w:rPr>
          <w:rFonts w:cstheme="minorHAnsi"/>
          <w:sz w:val="24"/>
          <w:lang w:val="en-US"/>
        </w:rPr>
        <w:t>MARD Minister</w:t>
      </w:r>
      <w:r w:rsidR="00094056" w:rsidRPr="000D4917">
        <w:rPr>
          <w:rFonts w:cstheme="minorHAnsi"/>
          <w:sz w:val="24"/>
          <w:lang w:val="en-US"/>
        </w:rPr>
        <w:t xml:space="preserve"> </w:t>
      </w:r>
      <w:r w:rsidR="00E076D0" w:rsidRPr="000D4917">
        <w:rPr>
          <w:rFonts w:cstheme="minorHAnsi"/>
          <w:sz w:val="24"/>
          <w:lang w:val="en-US"/>
        </w:rPr>
        <w:t xml:space="preserve">to work with key stakeholders to support </w:t>
      </w:r>
      <w:r w:rsidR="001D4033">
        <w:rPr>
          <w:rFonts w:cstheme="minorHAnsi"/>
          <w:sz w:val="24"/>
          <w:lang w:val="en-US"/>
        </w:rPr>
        <w:t xml:space="preserve">agricultural </w:t>
      </w:r>
      <w:r w:rsidR="00094056">
        <w:rPr>
          <w:rFonts w:cstheme="minorHAnsi"/>
          <w:sz w:val="24"/>
          <w:lang w:val="en-US"/>
        </w:rPr>
        <w:t xml:space="preserve">sustainable development </w:t>
      </w:r>
      <w:r w:rsidR="001D4033">
        <w:rPr>
          <w:rFonts w:cstheme="minorHAnsi"/>
          <w:sz w:val="24"/>
          <w:lang w:val="en-US"/>
        </w:rPr>
        <w:t xml:space="preserve">in </w:t>
      </w:r>
      <w:r w:rsidR="00094056">
        <w:rPr>
          <w:rFonts w:cstheme="minorHAnsi"/>
          <w:sz w:val="24"/>
          <w:lang w:val="en-US"/>
        </w:rPr>
        <w:t>Viet Nam</w:t>
      </w:r>
      <w:r w:rsidR="006B7BBC">
        <w:rPr>
          <w:rFonts w:cstheme="minorHAnsi"/>
          <w:sz w:val="24"/>
          <w:lang w:val="en-US"/>
        </w:rPr>
        <w:t>.</w:t>
      </w:r>
    </w:p>
    <w:p w:rsidR="00894489" w:rsidRDefault="00894489" w:rsidP="004D6EBC">
      <w:pPr>
        <w:spacing w:before="60" w:after="60" w:line="288" w:lineRule="auto"/>
        <w:jc w:val="both"/>
        <w:rPr>
          <w:rFonts w:cstheme="minorHAnsi"/>
          <w:b/>
          <w:sz w:val="24"/>
          <w:szCs w:val="24"/>
          <w:lang w:val="en-US"/>
        </w:rPr>
      </w:pPr>
    </w:p>
    <w:p w:rsidR="00A9394B" w:rsidRPr="000D4917" w:rsidRDefault="00A9394B" w:rsidP="004D6EBC">
      <w:pPr>
        <w:spacing w:before="60" w:after="60" w:line="288" w:lineRule="auto"/>
        <w:jc w:val="both"/>
        <w:rPr>
          <w:rFonts w:cstheme="minorHAnsi"/>
          <w:b/>
          <w:sz w:val="24"/>
          <w:szCs w:val="24"/>
          <w:lang w:val="en-US"/>
        </w:rPr>
      </w:pPr>
      <w:r w:rsidRPr="000D4917">
        <w:rPr>
          <w:rFonts w:cstheme="minorHAnsi"/>
          <w:b/>
          <w:sz w:val="24"/>
          <w:szCs w:val="24"/>
          <w:lang w:val="en-US"/>
        </w:rPr>
        <w:t>1. Name</w:t>
      </w:r>
    </w:p>
    <w:p w:rsidR="00A9394B" w:rsidRDefault="006B7BBC" w:rsidP="004D6EBC">
      <w:pPr>
        <w:spacing w:before="60" w:after="60" w:line="288" w:lineRule="auto"/>
        <w:jc w:val="both"/>
        <w:rPr>
          <w:rFonts w:cstheme="minorHAnsi"/>
          <w:sz w:val="24"/>
          <w:szCs w:val="24"/>
          <w:lang w:val="en-US"/>
        </w:rPr>
      </w:pPr>
      <w:r>
        <w:rPr>
          <w:rFonts w:cstheme="minorHAnsi"/>
          <w:sz w:val="24"/>
          <w:szCs w:val="24"/>
          <w:lang w:val="en-US"/>
        </w:rPr>
        <w:t>Th</w:t>
      </w:r>
      <w:r w:rsidR="00F84C9C">
        <w:rPr>
          <w:rFonts w:cstheme="minorHAnsi"/>
          <w:sz w:val="24"/>
          <w:szCs w:val="24"/>
          <w:lang w:val="en-US"/>
        </w:rPr>
        <w:t>e name of O</w:t>
      </w:r>
      <w:r>
        <w:rPr>
          <w:rFonts w:cstheme="minorHAnsi"/>
          <w:sz w:val="24"/>
          <w:szCs w:val="24"/>
          <w:lang w:val="en-US"/>
        </w:rPr>
        <w:t>rganization</w:t>
      </w:r>
      <w:r w:rsidR="00A9394B" w:rsidRPr="000D4917">
        <w:rPr>
          <w:rFonts w:cstheme="minorHAnsi"/>
          <w:sz w:val="24"/>
          <w:szCs w:val="24"/>
          <w:lang w:val="en-US"/>
        </w:rPr>
        <w:t xml:space="preserve"> shall be the </w:t>
      </w:r>
      <w:r w:rsidR="007F7837">
        <w:rPr>
          <w:rFonts w:cstheme="minorHAnsi"/>
          <w:sz w:val="24"/>
          <w:lang w:val="en-US"/>
        </w:rPr>
        <w:t>The Partnership for Sustainable Agriculture in Viet Nam (PSAV)</w:t>
      </w:r>
      <w:r w:rsidR="00427E1E">
        <w:rPr>
          <w:rFonts w:cstheme="minorHAnsi"/>
          <w:sz w:val="24"/>
          <w:szCs w:val="24"/>
          <w:lang w:val="en-US"/>
        </w:rPr>
        <w:t>,</w:t>
      </w:r>
      <w:r w:rsidR="00A9394B" w:rsidRPr="000D4917">
        <w:rPr>
          <w:rFonts w:cstheme="minorHAnsi"/>
          <w:sz w:val="24"/>
          <w:szCs w:val="24"/>
          <w:lang w:val="en-US"/>
        </w:rPr>
        <w:t xml:space="preserve"> </w:t>
      </w:r>
      <w:r w:rsidR="00427E1E">
        <w:rPr>
          <w:rFonts w:cstheme="minorHAnsi"/>
          <w:sz w:val="24"/>
          <w:szCs w:val="24"/>
          <w:lang w:val="en-US"/>
        </w:rPr>
        <w:t xml:space="preserve">a </w:t>
      </w:r>
      <w:r w:rsidR="007F7837">
        <w:rPr>
          <w:rFonts w:cstheme="minorHAnsi"/>
          <w:sz w:val="24"/>
          <w:szCs w:val="24"/>
          <w:lang w:val="en-US"/>
        </w:rPr>
        <w:t>body</w:t>
      </w:r>
      <w:r w:rsidR="00293148">
        <w:rPr>
          <w:rFonts w:cstheme="minorHAnsi"/>
          <w:sz w:val="24"/>
          <w:szCs w:val="24"/>
          <w:lang w:val="en-US"/>
        </w:rPr>
        <w:t xml:space="preserve"> under MARD</w:t>
      </w:r>
      <w:r w:rsidR="00427E1E">
        <w:rPr>
          <w:rFonts w:cstheme="minorHAnsi"/>
          <w:sz w:val="24"/>
          <w:szCs w:val="24"/>
          <w:lang w:val="en-US"/>
        </w:rPr>
        <w:t xml:space="preserve"> </w:t>
      </w:r>
      <w:r w:rsidR="00BF486B">
        <w:rPr>
          <w:rFonts w:cstheme="minorHAnsi"/>
          <w:sz w:val="24"/>
          <w:szCs w:val="24"/>
          <w:lang w:val="en-US"/>
        </w:rPr>
        <w:t>Minister</w:t>
      </w:r>
      <w:r w:rsidR="00BF486B" w:rsidRPr="000D4917">
        <w:rPr>
          <w:rFonts w:cstheme="minorHAnsi"/>
          <w:sz w:val="24"/>
          <w:szCs w:val="24"/>
          <w:lang w:val="en-US"/>
        </w:rPr>
        <w:t>.</w:t>
      </w:r>
    </w:p>
    <w:p w:rsidR="00894489" w:rsidRDefault="00894489" w:rsidP="004D6EBC">
      <w:pPr>
        <w:spacing w:before="60" w:after="60" w:line="288" w:lineRule="auto"/>
        <w:jc w:val="both"/>
        <w:rPr>
          <w:rFonts w:cstheme="minorHAnsi"/>
          <w:b/>
          <w:sz w:val="24"/>
          <w:szCs w:val="24"/>
          <w:lang w:val="en-US"/>
        </w:rPr>
      </w:pPr>
    </w:p>
    <w:p w:rsidR="00A9394B" w:rsidRPr="000D4917" w:rsidRDefault="00A9394B" w:rsidP="004D6EBC">
      <w:pPr>
        <w:spacing w:before="60" w:after="60" w:line="288" w:lineRule="auto"/>
        <w:jc w:val="both"/>
        <w:rPr>
          <w:rFonts w:cstheme="minorHAnsi"/>
          <w:b/>
          <w:sz w:val="24"/>
          <w:szCs w:val="24"/>
          <w:lang w:val="en-US"/>
        </w:rPr>
      </w:pPr>
      <w:r w:rsidRPr="000D4917">
        <w:rPr>
          <w:rFonts w:cstheme="minorHAnsi"/>
          <w:b/>
          <w:sz w:val="24"/>
          <w:szCs w:val="24"/>
          <w:lang w:val="en-US"/>
        </w:rPr>
        <w:t>2. Purposes</w:t>
      </w:r>
    </w:p>
    <w:p w:rsidR="00A9394B" w:rsidRPr="000C2E42" w:rsidRDefault="00F84C9C" w:rsidP="004D6EBC">
      <w:pPr>
        <w:spacing w:before="60" w:after="60" w:line="288" w:lineRule="auto"/>
        <w:jc w:val="both"/>
        <w:rPr>
          <w:rFonts w:cstheme="minorHAnsi"/>
          <w:sz w:val="24"/>
          <w:szCs w:val="24"/>
          <w:lang w:val="en-US"/>
        </w:rPr>
      </w:pPr>
      <w:r w:rsidRPr="000C2E42">
        <w:rPr>
          <w:rFonts w:cstheme="minorHAnsi"/>
          <w:sz w:val="24"/>
          <w:szCs w:val="24"/>
          <w:lang w:val="en-US"/>
        </w:rPr>
        <w:t>The purpose for which said Organization</w:t>
      </w:r>
      <w:r w:rsidR="00A9394B" w:rsidRPr="000C2E42">
        <w:rPr>
          <w:rFonts w:cstheme="minorHAnsi"/>
          <w:sz w:val="24"/>
          <w:szCs w:val="24"/>
          <w:lang w:val="en-US"/>
        </w:rPr>
        <w:t xml:space="preserve"> is formed </w:t>
      </w:r>
      <w:r w:rsidR="00415B13" w:rsidRPr="000C2E42">
        <w:rPr>
          <w:rFonts w:cstheme="minorHAnsi"/>
          <w:sz w:val="24"/>
          <w:szCs w:val="24"/>
          <w:lang w:val="en-US"/>
        </w:rPr>
        <w:t>are</w:t>
      </w:r>
      <w:r w:rsidR="00A9394B" w:rsidRPr="000C2E42">
        <w:rPr>
          <w:rFonts w:cstheme="minorHAnsi"/>
          <w:sz w:val="24"/>
          <w:szCs w:val="24"/>
          <w:lang w:val="en-US"/>
        </w:rPr>
        <w:t>:</w:t>
      </w:r>
    </w:p>
    <w:p w:rsidR="000C2E42" w:rsidRDefault="00FD3322" w:rsidP="004D6EBC">
      <w:pPr>
        <w:pStyle w:val="ListParagraph"/>
        <w:numPr>
          <w:ilvl w:val="0"/>
          <w:numId w:val="18"/>
        </w:numPr>
        <w:autoSpaceDE w:val="0"/>
        <w:autoSpaceDN w:val="0"/>
        <w:adjustRightInd w:val="0"/>
        <w:spacing w:before="60" w:after="60" w:line="288" w:lineRule="auto"/>
        <w:contextualSpacing w:val="0"/>
        <w:rPr>
          <w:rFonts w:cstheme="minorHAnsi"/>
          <w:sz w:val="24"/>
          <w:szCs w:val="24"/>
          <w:lang w:val="en-US"/>
        </w:rPr>
      </w:pPr>
      <w:r w:rsidRPr="00293148">
        <w:rPr>
          <w:rFonts w:cstheme="minorHAnsi"/>
          <w:sz w:val="24"/>
          <w:szCs w:val="24"/>
        </w:rPr>
        <w:t>To</w:t>
      </w:r>
      <w:r w:rsidR="000C2E42" w:rsidRPr="00293148">
        <w:rPr>
          <w:rFonts w:cstheme="minorHAnsi"/>
          <w:sz w:val="24"/>
          <w:szCs w:val="24"/>
        </w:rPr>
        <w:t xml:space="preserve"> promote </w:t>
      </w:r>
      <w:r w:rsidR="00293148" w:rsidRPr="00293148">
        <w:rPr>
          <w:rFonts w:cstheme="minorHAnsi"/>
          <w:sz w:val="24"/>
          <w:szCs w:val="24"/>
          <w:lang w:val="en-US"/>
        </w:rPr>
        <w:t xml:space="preserve">agricultural sustainable </w:t>
      </w:r>
      <w:r w:rsidR="000C2E42" w:rsidRPr="00293148">
        <w:rPr>
          <w:rFonts w:cstheme="minorHAnsi"/>
          <w:sz w:val="24"/>
          <w:szCs w:val="24"/>
          <w:lang w:val="en-US"/>
        </w:rPr>
        <w:t xml:space="preserve">standards; </w:t>
      </w:r>
      <w:r w:rsidRPr="00293148">
        <w:rPr>
          <w:rFonts w:cstheme="minorHAnsi"/>
          <w:sz w:val="24"/>
          <w:szCs w:val="24"/>
        </w:rPr>
        <w:t>develop and support policies and</w:t>
      </w:r>
      <w:r w:rsidR="00293148">
        <w:rPr>
          <w:rFonts w:cstheme="minorHAnsi"/>
          <w:sz w:val="24"/>
          <w:szCs w:val="24"/>
          <w:lang w:val="en-US"/>
        </w:rPr>
        <w:t xml:space="preserve"> best farming </w:t>
      </w:r>
      <w:r w:rsidRPr="00293148">
        <w:rPr>
          <w:rFonts w:cstheme="minorHAnsi"/>
          <w:sz w:val="24"/>
          <w:szCs w:val="24"/>
        </w:rPr>
        <w:t xml:space="preserve">practices </w:t>
      </w:r>
      <w:r w:rsidR="000C2E42" w:rsidRPr="00293148">
        <w:rPr>
          <w:rFonts w:cstheme="minorHAnsi"/>
          <w:sz w:val="24"/>
          <w:szCs w:val="24"/>
        </w:rPr>
        <w:t xml:space="preserve">in </w:t>
      </w:r>
      <w:r w:rsidR="00094056">
        <w:rPr>
          <w:rFonts w:cstheme="minorHAnsi"/>
          <w:sz w:val="24"/>
          <w:szCs w:val="24"/>
        </w:rPr>
        <w:t>Viet Nam</w:t>
      </w:r>
      <w:r w:rsidR="000C2E42" w:rsidRPr="00293148">
        <w:rPr>
          <w:rFonts w:cstheme="minorHAnsi"/>
          <w:sz w:val="24"/>
          <w:szCs w:val="24"/>
        </w:rPr>
        <w:t>;</w:t>
      </w:r>
    </w:p>
    <w:p w:rsidR="000C2E42" w:rsidRDefault="00E67152" w:rsidP="004D6EBC">
      <w:pPr>
        <w:pStyle w:val="ListParagraph"/>
        <w:numPr>
          <w:ilvl w:val="0"/>
          <w:numId w:val="18"/>
        </w:numPr>
        <w:spacing w:before="60" w:after="60" w:line="288" w:lineRule="auto"/>
        <w:contextualSpacing w:val="0"/>
        <w:jc w:val="both"/>
        <w:rPr>
          <w:rFonts w:cstheme="minorHAnsi"/>
          <w:sz w:val="24"/>
          <w:szCs w:val="24"/>
          <w:lang w:val="en-US"/>
        </w:rPr>
      </w:pPr>
      <w:r w:rsidRPr="000C2E42">
        <w:rPr>
          <w:rFonts w:cstheme="minorHAnsi"/>
          <w:sz w:val="24"/>
          <w:szCs w:val="24"/>
          <w:lang w:val="en-US"/>
        </w:rPr>
        <w:t xml:space="preserve">To facilitate </w:t>
      </w:r>
      <w:r>
        <w:rPr>
          <w:rFonts w:cstheme="minorHAnsi"/>
          <w:sz w:val="24"/>
          <w:szCs w:val="24"/>
          <w:lang w:val="en-US"/>
        </w:rPr>
        <w:t xml:space="preserve">the </w:t>
      </w:r>
      <w:r w:rsidR="009A2BC4">
        <w:rPr>
          <w:rFonts w:cstheme="minorHAnsi"/>
          <w:sz w:val="24"/>
          <w:szCs w:val="24"/>
          <w:lang w:val="en-US"/>
        </w:rPr>
        <w:t>P</w:t>
      </w:r>
      <w:r>
        <w:rPr>
          <w:rFonts w:cstheme="minorHAnsi"/>
          <w:sz w:val="24"/>
          <w:szCs w:val="24"/>
          <w:lang w:val="en-US"/>
        </w:rPr>
        <w:t xml:space="preserve">artnership </w:t>
      </w:r>
      <w:r w:rsidRPr="000C2E42">
        <w:rPr>
          <w:rFonts w:cstheme="minorHAnsi"/>
          <w:sz w:val="24"/>
          <w:szCs w:val="24"/>
          <w:lang w:val="en-US"/>
        </w:rPr>
        <w:t xml:space="preserve">with </w:t>
      </w:r>
      <w:r>
        <w:rPr>
          <w:rFonts w:cstheme="minorHAnsi"/>
          <w:sz w:val="24"/>
          <w:szCs w:val="24"/>
          <w:lang w:val="en-US"/>
        </w:rPr>
        <w:t>Ministry of Agriculture &amp; Rural Developm</w:t>
      </w:r>
      <w:r w:rsidR="00881054">
        <w:rPr>
          <w:rFonts w:cstheme="minorHAnsi"/>
          <w:sz w:val="24"/>
          <w:szCs w:val="24"/>
          <w:lang w:val="en-US"/>
        </w:rPr>
        <w:t>e</w:t>
      </w:r>
      <w:r>
        <w:rPr>
          <w:rFonts w:cstheme="minorHAnsi"/>
          <w:sz w:val="24"/>
          <w:szCs w:val="24"/>
          <w:lang w:val="en-US"/>
        </w:rPr>
        <w:t xml:space="preserve">nt and other related government agencies of </w:t>
      </w:r>
      <w:r w:rsidR="00094056">
        <w:rPr>
          <w:rFonts w:cstheme="minorHAnsi"/>
          <w:sz w:val="24"/>
          <w:szCs w:val="24"/>
          <w:lang w:val="en-US"/>
        </w:rPr>
        <w:t>Viet Nam</w:t>
      </w:r>
      <w:r w:rsidRPr="000C2E42">
        <w:rPr>
          <w:rFonts w:cstheme="minorHAnsi"/>
          <w:sz w:val="24"/>
          <w:szCs w:val="24"/>
          <w:lang w:val="en-US"/>
        </w:rPr>
        <w:t>, international organizations and non-gove</w:t>
      </w:r>
      <w:r>
        <w:rPr>
          <w:rFonts w:cstheme="minorHAnsi"/>
          <w:sz w:val="24"/>
          <w:szCs w:val="24"/>
          <w:lang w:val="en-US"/>
        </w:rPr>
        <w:t>rnmental organizations, and the general</w:t>
      </w:r>
      <w:r w:rsidR="00DE4677">
        <w:rPr>
          <w:rFonts w:cstheme="minorHAnsi"/>
          <w:sz w:val="24"/>
          <w:szCs w:val="24"/>
          <w:lang w:val="en-US"/>
        </w:rPr>
        <w:t xml:space="preserve"> </w:t>
      </w:r>
      <w:r>
        <w:rPr>
          <w:rFonts w:cstheme="minorHAnsi"/>
          <w:sz w:val="24"/>
          <w:szCs w:val="24"/>
          <w:lang w:val="en-US"/>
        </w:rPr>
        <w:t xml:space="preserve">public (Public Private Partnership) </w:t>
      </w:r>
      <w:r w:rsidRPr="000C2E42">
        <w:rPr>
          <w:rFonts w:cstheme="minorHAnsi"/>
          <w:sz w:val="24"/>
          <w:szCs w:val="24"/>
          <w:lang w:val="en-US"/>
        </w:rPr>
        <w:t xml:space="preserve">on </w:t>
      </w:r>
      <w:r>
        <w:rPr>
          <w:rFonts w:cstheme="minorHAnsi"/>
          <w:sz w:val="24"/>
          <w:szCs w:val="24"/>
          <w:lang w:val="en-US"/>
        </w:rPr>
        <w:t>the agricultural sustainable development</w:t>
      </w:r>
      <w:r w:rsidRPr="000C2E42">
        <w:rPr>
          <w:rFonts w:cstheme="minorHAnsi"/>
          <w:sz w:val="24"/>
          <w:szCs w:val="24"/>
          <w:lang w:val="en-US"/>
        </w:rPr>
        <w:t>.</w:t>
      </w:r>
    </w:p>
    <w:p w:rsidR="000C2E42" w:rsidRPr="00894489" w:rsidRDefault="00FD3322" w:rsidP="004D6EBC">
      <w:pPr>
        <w:pStyle w:val="ListParagraph"/>
        <w:numPr>
          <w:ilvl w:val="0"/>
          <w:numId w:val="18"/>
        </w:numPr>
        <w:autoSpaceDE w:val="0"/>
        <w:autoSpaceDN w:val="0"/>
        <w:adjustRightInd w:val="0"/>
        <w:spacing w:before="60" w:after="60" w:line="288" w:lineRule="auto"/>
        <w:contextualSpacing w:val="0"/>
        <w:jc w:val="both"/>
        <w:rPr>
          <w:rFonts w:cstheme="minorHAnsi"/>
          <w:sz w:val="24"/>
          <w:szCs w:val="24"/>
        </w:rPr>
      </w:pPr>
      <w:r w:rsidRPr="000C2E42">
        <w:rPr>
          <w:rFonts w:cstheme="minorHAnsi"/>
          <w:sz w:val="24"/>
          <w:szCs w:val="24"/>
        </w:rPr>
        <w:t>To contribute to the development of science-based regulations governing the</w:t>
      </w:r>
      <w:r w:rsidR="00894489">
        <w:rPr>
          <w:rFonts w:cstheme="minorHAnsi"/>
          <w:sz w:val="24"/>
          <w:szCs w:val="24"/>
          <w:lang w:val="en-US"/>
        </w:rPr>
        <w:t xml:space="preserve"> </w:t>
      </w:r>
      <w:r w:rsidR="00E67152" w:rsidRPr="00894489">
        <w:rPr>
          <w:rFonts w:cstheme="minorHAnsi"/>
          <w:sz w:val="24"/>
          <w:szCs w:val="24"/>
          <w:lang w:val="en-US"/>
        </w:rPr>
        <w:t xml:space="preserve">sustainable development </w:t>
      </w:r>
      <w:r w:rsidRPr="00894489">
        <w:rPr>
          <w:rFonts w:cstheme="minorHAnsi"/>
          <w:sz w:val="24"/>
          <w:szCs w:val="24"/>
        </w:rPr>
        <w:t>and compliance thereto amon</w:t>
      </w:r>
      <w:r w:rsidR="004E38B7" w:rsidRPr="00894489">
        <w:rPr>
          <w:rFonts w:cstheme="minorHAnsi"/>
          <w:sz w:val="24"/>
          <w:szCs w:val="24"/>
        </w:rPr>
        <w:t xml:space="preserve">g the members of the </w:t>
      </w:r>
      <w:r w:rsidR="00094056" w:rsidRPr="00894489">
        <w:rPr>
          <w:rFonts w:cstheme="minorHAnsi"/>
          <w:sz w:val="24"/>
          <w:szCs w:val="24"/>
          <w:lang w:val="en-US"/>
        </w:rPr>
        <w:t>Task Forces</w:t>
      </w:r>
      <w:r w:rsidR="000C2E42" w:rsidRPr="00894489">
        <w:rPr>
          <w:rFonts w:cstheme="minorHAnsi"/>
          <w:sz w:val="24"/>
          <w:szCs w:val="24"/>
        </w:rPr>
        <w:t>;</w:t>
      </w:r>
    </w:p>
    <w:p w:rsidR="000D4917" w:rsidRPr="00E67152" w:rsidRDefault="00FD3322" w:rsidP="004D6EBC">
      <w:pPr>
        <w:pStyle w:val="ListParagraph"/>
        <w:numPr>
          <w:ilvl w:val="0"/>
          <w:numId w:val="18"/>
        </w:numPr>
        <w:autoSpaceDE w:val="0"/>
        <w:autoSpaceDN w:val="0"/>
        <w:adjustRightInd w:val="0"/>
        <w:spacing w:before="60" w:after="60" w:line="288" w:lineRule="auto"/>
        <w:contextualSpacing w:val="0"/>
        <w:jc w:val="both"/>
        <w:rPr>
          <w:rFonts w:cstheme="minorHAnsi"/>
          <w:sz w:val="24"/>
          <w:szCs w:val="24"/>
          <w:lang w:val="en-US"/>
        </w:rPr>
      </w:pPr>
      <w:r w:rsidRPr="00E67152">
        <w:rPr>
          <w:rFonts w:cstheme="minorHAnsi"/>
          <w:sz w:val="24"/>
          <w:szCs w:val="24"/>
        </w:rPr>
        <w:t xml:space="preserve">To disseminate updated and trustworthy information on </w:t>
      </w:r>
      <w:r w:rsidR="00E67152" w:rsidRPr="00E67152">
        <w:rPr>
          <w:rFonts w:cstheme="minorHAnsi"/>
          <w:sz w:val="24"/>
          <w:szCs w:val="24"/>
          <w:lang w:val="en-US"/>
        </w:rPr>
        <w:t>sustainable development and farming practice</w:t>
      </w:r>
      <w:r w:rsidR="00E67152">
        <w:rPr>
          <w:rFonts w:cstheme="minorHAnsi"/>
          <w:sz w:val="24"/>
          <w:szCs w:val="24"/>
          <w:lang w:val="en-US"/>
        </w:rPr>
        <w:t>.</w:t>
      </w:r>
      <w:r w:rsidR="000C2E42" w:rsidRPr="00E67152">
        <w:rPr>
          <w:rFonts w:cstheme="minorHAnsi"/>
          <w:sz w:val="24"/>
          <w:szCs w:val="24"/>
          <w:lang w:val="en-US"/>
        </w:rPr>
        <w:t xml:space="preserve"> </w:t>
      </w:r>
    </w:p>
    <w:p w:rsidR="000C2E42" w:rsidRPr="000C2E42" w:rsidRDefault="000C2E42" w:rsidP="004D6EBC">
      <w:pPr>
        <w:pStyle w:val="ListParagraph"/>
        <w:spacing w:before="60" w:after="60" w:line="288" w:lineRule="auto"/>
        <w:contextualSpacing w:val="0"/>
        <w:jc w:val="both"/>
        <w:rPr>
          <w:rFonts w:cstheme="minorHAnsi"/>
          <w:sz w:val="24"/>
          <w:szCs w:val="24"/>
          <w:lang w:val="en-US"/>
        </w:rPr>
      </w:pPr>
    </w:p>
    <w:p w:rsidR="0027067C" w:rsidRDefault="00A9394B" w:rsidP="004D6EBC">
      <w:pPr>
        <w:pStyle w:val="ListParagraph"/>
        <w:numPr>
          <w:ilvl w:val="0"/>
          <w:numId w:val="6"/>
        </w:numPr>
        <w:spacing w:before="60" w:after="60" w:line="288" w:lineRule="auto"/>
        <w:contextualSpacing w:val="0"/>
        <w:jc w:val="both"/>
        <w:rPr>
          <w:rFonts w:cstheme="minorHAnsi"/>
          <w:b/>
          <w:sz w:val="24"/>
          <w:szCs w:val="24"/>
          <w:lang w:val="en-US"/>
        </w:rPr>
      </w:pPr>
      <w:r w:rsidRPr="0027067C">
        <w:rPr>
          <w:rFonts w:cstheme="minorHAnsi"/>
          <w:b/>
          <w:sz w:val="24"/>
          <w:szCs w:val="24"/>
          <w:lang w:val="en-US"/>
        </w:rPr>
        <w:t>Membership</w:t>
      </w:r>
    </w:p>
    <w:p w:rsidR="0027067C" w:rsidRDefault="00A9394B" w:rsidP="004D6EBC">
      <w:pPr>
        <w:pStyle w:val="ListParagraph"/>
        <w:numPr>
          <w:ilvl w:val="1"/>
          <w:numId w:val="6"/>
        </w:numPr>
        <w:spacing w:before="60" w:after="60" w:line="288" w:lineRule="auto"/>
        <w:contextualSpacing w:val="0"/>
        <w:jc w:val="both"/>
        <w:rPr>
          <w:rFonts w:cstheme="minorHAnsi"/>
          <w:sz w:val="24"/>
          <w:szCs w:val="24"/>
          <w:lang w:val="en-US"/>
        </w:rPr>
      </w:pPr>
      <w:r w:rsidRPr="0027067C">
        <w:rPr>
          <w:rFonts w:cstheme="minorHAnsi"/>
          <w:sz w:val="24"/>
          <w:szCs w:val="24"/>
          <w:lang w:val="en-US"/>
        </w:rPr>
        <w:t xml:space="preserve">Qualification for Membership – to be eligible for membership applicants </w:t>
      </w:r>
      <w:r w:rsidR="00416CC5">
        <w:rPr>
          <w:rFonts w:cstheme="minorHAnsi"/>
          <w:sz w:val="24"/>
          <w:szCs w:val="24"/>
          <w:lang w:val="en-US"/>
        </w:rPr>
        <w:t xml:space="preserve">should be </w:t>
      </w:r>
      <w:r w:rsidR="00427E1E">
        <w:rPr>
          <w:rFonts w:cstheme="minorHAnsi"/>
          <w:sz w:val="24"/>
          <w:szCs w:val="24"/>
          <w:lang w:val="en-US"/>
        </w:rPr>
        <w:t xml:space="preserve">an entity of </w:t>
      </w:r>
      <w:r w:rsidR="00416CC5">
        <w:rPr>
          <w:rFonts w:cstheme="minorHAnsi"/>
          <w:sz w:val="24"/>
          <w:szCs w:val="24"/>
          <w:lang w:val="en-US"/>
        </w:rPr>
        <w:t>manufacturer, trader</w:t>
      </w:r>
      <w:r w:rsidRPr="0027067C">
        <w:rPr>
          <w:rFonts w:cstheme="minorHAnsi"/>
          <w:sz w:val="24"/>
          <w:szCs w:val="24"/>
          <w:lang w:val="en-US"/>
        </w:rPr>
        <w:t xml:space="preserve">, </w:t>
      </w:r>
      <w:r w:rsidR="00416CC5">
        <w:rPr>
          <w:rFonts w:cstheme="minorHAnsi"/>
          <w:sz w:val="24"/>
          <w:szCs w:val="24"/>
          <w:lang w:val="en-US"/>
        </w:rPr>
        <w:t xml:space="preserve">input supplier, </w:t>
      </w:r>
      <w:r w:rsidR="0015438C" w:rsidRPr="0027067C">
        <w:rPr>
          <w:rFonts w:cstheme="minorHAnsi"/>
          <w:sz w:val="24"/>
          <w:szCs w:val="24"/>
          <w:lang w:val="en-US"/>
        </w:rPr>
        <w:t xml:space="preserve">exporter </w:t>
      </w:r>
      <w:r w:rsidR="00416CC5">
        <w:rPr>
          <w:rFonts w:cstheme="minorHAnsi"/>
          <w:sz w:val="24"/>
          <w:szCs w:val="24"/>
          <w:lang w:val="en-US"/>
        </w:rPr>
        <w:t xml:space="preserve">etc. engaging in the </w:t>
      </w:r>
      <w:r w:rsidR="00E67152">
        <w:rPr>
          <w:rFonts w:cstheme="minorHAnsi"/>
          <w:sz w:val="24"/>
          <w:szCs w:val="24"/>
          <w:lang w:val="en-US"/>
        </w:rPr>
        <w:t xml:space="preserve">agricultural </w:t>
      </w:r>
      <w:r w:rsidR="0015438C" w:rsidRPr="0027067C">
        <w:rPr>
          <w:rFonts w:cstheme="minorHAnsi"/>
          <w:sz w:val="24"/>
          <w:szCs w:val="24"/>
          <w:lang w:val="en-US"/>
        </w:rPr>
        <w:t>value chain, be a good of standing and be acceptable to the membership base on such qualifications and criteria as the members may determine and specify in writing from time to time.</w:t>
      </w:r>
    </w:p>
    <w:p w:rsidR="00D6050D" w:rsidRDefault="0015438C" w:rsidP="004D6EBC">
      <w:pPr>
        <w:pStyle w:val="ListParagraph"/>
        <w:numPr>
          <w:ilvl w:val="1"/>
          <w:numId w:val="6"/>
        </w:numPr>
        <w:spacing w:before="60" w:after="60" w:line="288" w:lineRule="auto"/>
        <w:contextualSpacing w:val="0"/>
        <w:jc w:val="both"/>
        <w:rPr>
          <w:rFonts w:cstheme="minorHAnsi"/>
          <w:sz w:val="24"/>
          <w:szCs w:val="24"/>
          <w:lang w:val="en-US"/>
        </w:rPr>
      </w:pPr>
      <w:r w:rsidRPr="0027067C">
        <w:rPr>
          <w:rFonts w:cstheme="minorHAnsi"/>
          <w:sz w:val="24"/>
          <w:szCs w:val="24"/>
          <w:lang w:val="en-US"/>
        </w:rPr>
        <w:t xml:space="preserve">The </w:t>
      </w:r>
      <w:r w:rsidR="00153A63">
        <w:rPr>
          <w:rFonts w:cstheme="minorHAnsi"/>
          <w:sz w:val="24"/>
          <w:szCs w:val="24"/>
          <w:lang w:val="en-US"/>
        </w:rPr>
        <w:t xml:space="preserve">PPP </w:t>
      </w:r>
      <w:r w:rsidR="00094056">
        <w:rPr>
          <w:rFonts w:cstheme="minorHAnsi"/>
          <w:sz w:val="24"/>
          <w:szCs w:val="24"/>
          <w:lang w:val="en-US"/>
        </w:rPr>
        <w:t>Task Forces</w:t>
      </w:r>
      <w:r w:rsidRPr="0027067C">
        <w:rPr>
          <w:rFonts w:cstheme="minorHAnsi"/>
          <w:sz w:val="24"/>
          <w:szCs w:val="24"/>
          <w:lang w:val="en-US"/>
        </w:rPr>
        <w:t xml:space="preserve"> </w:t>
      </w:r>
      <w:r w:rsidR="00D6050D">
        <w:rPr>
          <w:rFonts w:cstheme="minorHAnsi"/>
          <w:sz w:val="24"/>
          <w:szCs w:val="24"/>
          <w:lang w:val="en-US"/>
        </w:rPr>
        <w:t xml:space="preserve">will be </w:t>
      </w:r>
      <w:r w:rsidR="00881054">
        <w:rPr>
          <w:rFonts w:cstheme="minorHAnsi"/>
          <w:sz w:val="24"/>
          <w:szCs w:val="24"/>
          <w:lang w:val="en-US"/>
        </w:rPr>
        <w:t>co-</w:t>
      </w:r>
      <w:r w:rsidR="00D6050D">
        <w:rPr>
          <w:rFonts w:cstheme="minorHAnsi"/>
          <w:sz w:val="24"/>
          <w:szCs w:val="24"/>
          <w:lang w:val="en-US"/>
        </w:rPr>
        <w:t xml:space="preserve">managed by </w:t>
      </w:r>
      <w:r w:rsidR="00427E1E">
        <w:rPr>
          <w:rFonts w:cstheme="minorHAnsi"/>
          <w:sz w:val="24"/>
          <w:szCs w:val="24"/>
          <w:lang w:val="en-US"/>
        </w:rPr>
        <w:t xml:space="preserve">one </w:t>
      </w:r>
      <w:r w:rsidR="00D6050D">
        <w:rPr>
          <w:rFonts w:cstheme="minorHAnsi"/>
          <w:sz w:val="24"/>
          <w:szCs w:val="24"/>
          <w:lang w:val="en-US"/>
        </w:rPr>
        <w:t>Chairman</w:t>
      </w:r>
      <w:r w:rsidR="00153A63">
        <w:rPr>
          <w:rFonts w:cstheme="minorHAnsi"/>
          <w:sz w:val="24"/>
          <w:szCs w:val="24"/>
          <w:lang w:val="en-US"/>
        </w:rPr>
        <w:t xml:space="preserve"> from public sector</w:t>
      </w:r>
      <w:r w:rsidR="00427E1E">
        <w:rPr>
          <w:rFonts w:cstheme="minorHAnsi"/>
          <w:sz w:val="24"/>
          <w:szCs w:val="24"/>
          <w:lang w:val="en-US"/>
        </w:rPr>
        <w:t xml:space="preserve">, one Vice Chairman </w:t>
      </w:r>
      <w:r w:rsidR="00153A63">
        <w:rPr>
          <w:rFonts w:cstheme="minorHAnsi"/>
          <w:sz w:val="24"/>
          <w:szCs w:val="24"/>
          <w:lang w:val="en-US"/>
        </w:rPr>
        <w:t xml:space="preserve">from private sector </w:t>
      </w:r>
      <w:r w:rsidR="00427E1E">
        <w:rPr>
          <w:rFonts w:cstheme="minorHAnsi"/>
          <w:sz w:val="24"/>
          <w:szCs w:val="24"/>
          <w:lang w:val="en-US"/>
        </w:rPr>
        <w:t>and one Secretary</w:t>
      </w:r>
      <w:r w:rsidR="00153A63">
        <w:rPr>
          <w:rFonts w:cstheme="minorHAnsi"/>
          <w:sz w:val="24"/>
          <w:szCs w:val="24"/>
          <w:lang w:val="en-US"/>
        </w:rPr>
        <w:t xml:space="preserve"> voted by the PPP </w:t>
      </w:r>
      <w:r w:rsidR="00094056">
        <w:rPr>
          <w:rFonts w:cstheme="minorHAnsi"/>
          <w:sz w:val="24"/>
          <w:szCs w:val="24"/>
          <w:lang w:val="en-US"/>
        </w:rPr>
        <w:t>Task Forces</w:t>
      </w:r>
      <w:r w:rsidR="00153A63">
        <w:rPr>
          <w:rFonts w:cstheme="minorHAnsi"/>
          <w:sz w:val="24"/>
          <w:szCs w:val="24"/>
          <w:lang w:val="en-US"/>
        </w:rPr>
        <w:t xml:space="preserve"> itself.</w:t>
      </w:r>
      <w:r w:rsidR="002A2EE0">
        <w:rPr>
          <w:rFonts w:cstheme="minorHAnsi"/>
          <w:sz w:val="24"/>
          <w:szCs w:val="24"/>
          <w:lang w:val="en-US"/>
        </w:rPr>
        <w:t xml:space="preserve"> </w:t>
      </w:r>
      <w:r w:rsidR="00D6050D">
        <w:rPr>
          <w:rFonts w:cstheme="minorHAnsi"/>
          <w:sz w:val="24"/>
          <w:szCs w:val="24"/>
          <w:lang w:val="en-US"/>
        </w:rPr>
        <w:t xml:space="preserve"> </w:t>
      </w:r>
    </w:p>
    <w:p w:rsidR="0027067C" w:rsidRDefault="00F349B9" w:rsidP="004D6EBC">
      <w:pPr>
        <w:pStyle w:val="ListParagraph"/>
        <w:numPr>
          <w:ilvl w:val="1"/>
          <w:numId w:val="6"/>
        </w:numPr>
        <w:spacing w:before="60" w:after="60" w:line="288" w:lineRule="auto"/>
        <w:contextualSpacing w:val="0"/>
        <w:jc w:val="both"/>
        <w:rPr>
          <w:rFonts w:cstheme="minorHAnsi"/>
          <w:sz w:val="24"/>
          <w:szCs w:val="24"/>
          <w:lang w:val="en-US"/>
        </w:rPr>
      </w:pPr>
      <w:r w:rsidRPr="0027067C">
        <w:rPr>
          <w:rFonts w:cstheme="minorHAnsi"/>
          <w:sz w:val="24"/>
          <w:szCs w:val="24"/>
          <w:lang w:val="en-US"/>
        </w:rPr>
        <w:t xml:space="preserve">New Members – can be accepted at any time base on </w:t>
      </w:r>
      <w:r w:rsidR="002A2EE0">
        <w:rPr>
          <w:rFonts w:cstheme="minorHAnsi"/>
          <w:sz w:val="24"/>
          <w:szCs w:val="24"/>
          <w:lang w:val="en-US"/>
        </w:rPr>
        <w:t xml:space="preserve">majority vote </w:t>
      </w:r>
      <w:r w:rsidRPr="0027067C">
        <w:rPr>
          <w:rFonts w:cstheme="minorHAnsi"/>
          <w:sz w:val="24"/>
          <w:szCs w:val="24"/>
          <w:lang w:val="en-US"/>
        </w:rPr>
        <w:t xml:space="preserve">of all </w:t>
      </w:r>
      <w:r w:rsidR="00EB4CB6">
        <w:rPr>
          <w:rFonts w:cstheme="minorHAnsi"/>
          <w:sz w:val="24"/>
          <w:szCs w:val="24"/>
          <w:lang w:val="en-US"/>
        </w:rPr>
        <w:t xml:space="preserve">Task Force </w:t>
      </w:r>
      <w:r w:rsidRPr="0027067C">
        <w:rPr>
          <w:rFonts w:cstheme="minorHAnsi"/>
          <w:sz w:val="24"/>
          <w:szCs w:val="24"/>
          <w:lang w:val="en-US"/>
        </w:rPr>
        <w:t>members.</w:t>
      </w:r>
    </w:p>
    <w:p w:rsidR="0027067C" w:rsidRDefault="00F349B9" w:rsidP="004D6EBC">
      <w:pPr>
        <w:pStyle w:val="ListParagraph"/>
        <w:numPr>
          <w:ilvl w:val="1"/>
          <w:numId w:val="6"/>
        </w:numPr>
        <w:spacing w:before="60" w:after="60" w:line="288" w:lineRule="auto"/>
        <w:contextualSpacing w:val="0"/>
        <w:jc w:val="both"/>
        <w:rPr>
          <w:rFonts w:cstheme="minorHAnsi"/>
          <w:sz w:val="24"/>
          <w:szCs w:val="24"/>
          <w:lang w:val="en-US"/>
        </w:rPr>
      </w:pPr>
      <w:r w:rsidRPr="0027067C">
        <w:rPr>
          <w:rFonts w:cstheme="minorHAnsi"/>
          <w:sz w:val="24"/>
          <w:szCs w:val="24"/>
          <w:lang w:val="en-US"/>
        </w:rPr>
        <w:t>Right of Members – A member shall have the following rights:</w:t>
      </w:r>
    </w:p>
    <w:p w:rsidR="0015287D" w:rsidRDefault="005E3142" w:rsidP="004D6EBC">
      <w:pPr>
        <w:pStyle w:val="ListParagraph"/>
        <w:numPr>
          <w:ilvl w:val="2"/>
          <w:numId w:val="6"/>
        </w:numPr>
        <w:spacing w:before="60" w:after="60" w:line="288" w:lineRule="auto"/>
        <w:ind w:firstLine="0"/>
        <w:contextualSpacing w:val="0"/>
        <w:jc w:val="both"/>
        <w:rPr>
          <w:rFonts w:cstheme="minorHAnsi"/>
          <w:sz w:val="24"/>
          <w:szCs w:val="24"/>
          <w:lang w:val="en-US"/>
        </w:rPr>
      </w:pPr>
      <w:r w:rsidRPr="0015287D">
        <w:rPr>
          <w:rFonts w:cstheme="minorHAnsi"/>
          <w:sz w:val="24"/>
          <w:szCs w:val="24"/>
          <w:lang w:val="en-US"/>
        </w:rPr>
        <w:lastRenderedPageBreak/>
        <w:t>To participate in the deliberation</w:t>
      </w:r>
      <w:r w:rsidR="002A2EE0">
        <w:rPr>
          <w:rFonts w:cstheme="minorHAnsi"/>
          <w:sz w:val="24"/>
          <w:szCs w:val="24"/>
          <w:lang w:val="en-US"/>
        </w:rPr>
        <w:t xml:space="preserve"> and meetings of the </w:t>
      </w:r>
      <w:r w:rsidR="00094056">
        <w:rPr>
          <w:rFonts w:cstheme="minorHAnsi"/>
          <w:sz w:val="24"/>
          <w:szCs w:val="24"/>
          <w:lang w:val="en-US"/>
        </w:rPr>
        <w:t>Task Force</w:t>
      </w:r>
      <w:r w:rsidR="00BF486B">
        <w:rPr>
          <w:rFonts w:cstheme="minorHAnsi"/>
          <w:sz w:val="24"/>
          <w:szCs w:val="24"/>
          <w:lang w:val="en-US"/>
        </w:rPr>
        <w:t>s</w:t>
      </w:r>
      <w:r w:rsidRPr="0015287D">
        <w:rPr>
          <w:rFonts w:cstheme="minorHAnsi"/>
          <w:sz w:val="24"/>
          <w:szCs w:val="24"/>
          <w:lang w:val="en-US"/>
        </w:rPr>
        <w:t xml:space="preserve"> and exercise the right to vote at all matters relati</w:t>
      </w:r>
      <w:r w:rsidR="002A2EE0">
        <w:rPr>
          <w:rFonts w:cstheme="minorHAnsi"/>
          <w:sz w:val="24"/>
          <w:szCs w:val="24"/>
          <w:lang w:val="en-US"/>
        </w:rPr>
        <w:t xml:space="preserve">ng to affairs of the </w:t>
      </w:r>
      <w:r w:rsidR="00094056">
        <w:rPr>
          <w:rFonts w:cstheme="minorHAnsi"/>
          <w:sz w:val="24"/>
          <w:szCs w:val="24"/>
          <w:lang w:val="en-US"/>
        </w:rPr>
        <w:t>Task Force</w:t>
      </w:r>
      <w:r w:rsidR="00BF486B">
        <w:rPr>
          <w:rFonts w:cstheme="minorHAnsi"/>
          <w:sz w:val="24"/>
          <w:szCs w:val="24"/>
          <w:lang w:val="en-US"/>
        </w:rPr>
        <w:t>s</w:t>
      </w:r>
      <w:r w:rsidR="002A2EE0">
        <w:rPr>
          <w:rFonts w:cstheme="minorHAnsi"/>
          <w:sz w:val="24"/>
          <w:szCs w:val="24"/>
          <w:lang w:val="en-US"/>
        </w:rPr>
        <w:t>, provided that such member shall have a direct connection with the affair</w:t>
      </w:r>
      <w:r w:rsidR="00BF486B">
        <w:rPr>
          <w:rFonts w:cstheme="minorHAnsi"/>
          <w:sz w:val="24"/>
          <w:szCs w:val="24"/>
          <w:lang w:val="en-US"/>
        </w:rPr>
        <w:t>s</w:t>
      </w:r>
      <w:r w:rsidR="002A2EE0">
        <w:rPr>
          <w:rFonts w:cstheme="minorHAnsi"/>
          <w:sz w:val="24"/>
          <w:szCs w:val="24"/>
          <w:lang w:val="en-US"/>
        </w:rPr>
        <w:t xml:space="preserve"> in voting</w:t>
      </w:r>
      <w:r w:rsidRPr="0015287D">
        <w:rPr>
          <w:rFonts w:cstheme="minorHAnsi"/>
          <w:sz w:val="24"/>
          <w:szCs w:val="24"/>
          <w:lang w:val="en-US"/>
        </w:rPr>
        <w:t>;</w:t>
      </w:r>
    </w:p>
    <w:p w:rsidR="005E3142" w:rsidRPr="0015287D" w:rsidRDefault="005E3142" w:rsidP="004D6EBC">
      <w:pPr>
        <w:pStyle w:val="ListParagraph"/>
        <w:numPr>
          <w:ilvl w:val="2"/>
          <w:numId w:val="6"/>
        </w:numPr>
        <w:spacing w:before="60" w:after="60" w:line="288" w:lineRule="auto"/>
        <w:ind w:firstLine="0"/>
        <w:contextualSpacing w:val="0"/>
        <w:jc w:val="both"/>
        <w:rPr>
          <w:rFonts w:cstheme="minorHAnsi"/>
          <w:sz w:val="24"/>
          <w:szCs w:val="24"/>
          <w:lang w:val="en-US"/>
        </w:rPr>
      </w:pPr>
      <w:r w:rsidRPr="0015287D">
        <w:rPr>
          <w:rFonts w:cstheme="minorHAnsi"/>
          <w:sz w:val="24"/>
          <w:szCs w:val="24"/>
          <w:lang w:val="en-US"/>
        </w:rPr>
        <w:t>To be eligible t</w:t>
      </w:r>
      <w:r w:rsidR="002A2EE0">
        <w:rPr>
          <w:rFonts w:cstheme="minorHAnsi"/>
          <w:sz w:val="24"/>
          <w:szCs w:val="24"/>
          <w:lang w:val="en-US"/>
        </w:rPr>
        <w:t xml:space="preserve">o any elective/appointive position in </w:t>
      </w:r>
      <w:r w:rsidRPr="0015287D">
        <w:rPr>
          <w:rFonts w:cstheme="minorHAnsi"/>
          <w:sz w:val="24"/>
          <w:szCs w:val="24"/>
          <w:lang w:val="en-US"/>
        </w:rPr>
        <w:t xml:space="preserve">the </w:t>
      </w:r>
      <w:r w:rsidR="00094056">
        <w:rPr>
          <w:rFonts w:cstheme="minorHAnsi"/>
          <w:sz w:val="24"/>
          <w:szCs w:val="24"/>
          <w:lang w:val="en-US"/>
        </w:rPr>
        <w:t>Task Force</w:t>
      </w:r>
      <w:r w:rsidR="00BF486B">
        <w:rPr>
          <w:rFonts w:cstheme="minorHAnsi"/>
          <w:sz w:val="24"/>
          <w:szCs w:val="24"/>
          <w:lang w:val="en-US"/>
        </w:rPr>
        <w:t>s</w:t>
      </w:r>
      <w:r w:rsidR="002A2EE0">
        <w:rPr>
          <w:rFonts w:cstheme="minorHAnsi"/>
          <w:sz w:val="24"/>
          <w:szCs w:val="24"/>
          <w:lang w:val="en-US"/>
        </w:rPr>
        <w:t>.</w:t>
      </w:r>
    </w:p>
    <w:p w:rsidR="005E3142" w:rsidRDefault="001259B8" w:rsidP="004D6EBC">
      <w:pPr>
        <w:pStyle w:val="ListParagraph"/>
        <w:numPr>
          <w:ilvl w:val="1"/>
          <w:numId w:val="6"/>
        </w:numPr>
        <w:spacing w:before="60" w:after="60" w:line="288" w:lineRule="auto"/>
        <w:contextualSpacing w:val="0"/>
        <w:jc w:val="both"/>
        <w:rPr>
          <w:rFonts w:cstheme="minorHAnsi"/>
          <w:sz w:val="24"/>
          <w:szCs w:val="24"/>
          <w:lang w:val="en-US"/>
        </w:rPr>
      </w:pPr>
      <w:r w:rsidRPr="005E3142">
        <w:rPr>
          <w:rFonts w:cstheme="minorHAnsi"/>
          <w:sz w:val="24"/>
          <w:szCs w:val="24"/>
          <w:lang w:val="en-US"/>
        </w:rPr>
        <w:t xml:space="preserve">Termination of Membership – any member may </w:t>
      </w:r>
      <w:r w:rsidR="002A2EE0">
        <w:rPr>
          <w:rFonts w:cstheme="minorHAnsi"/>
          <w:sz w:val="24"/>
          <w:szCs w:val="24"/>
          <w:lang w:val="en-US"/>
        </w:rPr>
        <w:t xml:space="preserve">be expelled from the </w:t>
      </w:r>
      <w:r w:rsidR="00094056">
        <w:rPr>
          <w:rFonts w:cstheme="minorHAnsi"/>
          <w:sz w:val="24"/>
          <w:szCs w:val="24"/>
          <w:lang w:val="en-US"/>
        </w:rPr>
        <w:t>Task Force</w:t>
      </w:r>
      <w:r w:rsidR="00BF486B">
        <w:rPr>
          <w:rFonts w:cstheme="minorHAnsi"/>
          <w:sz w:val="24"/>
          <w:szCs w:val="24"/>
          <w:lang w:val="en-US"/>
        </w:rPr>
        <w:t>s</w:t>
      </w:r>
      <w:r w:rsidRPr="005E3142">
        <w:rPr>
          <w:rFonts w:cstheme="minorHAnsi"/>
          <w:sz w:val="24"/>
          <w:szCs w:val="24"/>
          <w:lang w:val="en-US"/>
        </w:rPr>
        <w:t xml:space="preserve"> upon a unanimous </w:t>
      </w:r>
      <w:r w:rsidRPr="009A2BC4">
        <w:rPr>
          <w:rFonts w:cstheme="minorHAnsi"/>
          <w:sz w:val="24"/>
          <w:szCs w:val="24"/>
          <w:lang w:val="en-US"/>
        </w:rPr>
        <w:t xml:space="preserve">vote of all the members of the </w:t>
      </w:r>
      <w:r w:rsidR="00094056" w:rsidRPr="009A2BC4">
        <w:rPr>
          <w:rFonts w:cstheme="minorHAnsi"/>
          <w:sz w:val="24"/>
          <w:szCs w:val="24"/>
          <w:lang w:val="en-US"/>
        </w:rPr>
        <w:t>Task Force</w:t>
      </w:r>
      <w:r w:rsidR="00BF486B" w:rsidRPr="009A2BC4">
        <w:rPr>
          <w:rFonts w:cstheme="minorHAnsi"/>
          <w:sz w:val="24"/>
          <w:szCs w:val="24"/>
          <w:lang w:val="en-US"/>
        </w:rPr>
        <w:t>s</w:t>
      </w:r>
      <w:r w:rsidRPr="005E3142">
        <w:rPr>
          <w:rFonts w:cstheme="minorHAnsi"/>
          <w:sz w:val="24"/>
          <w:szCs w:val="24"/>
          <w:lang w:val="en-US"/>
        </w:rPr>
        <w:t>, for any of the following grounds:</w:t>
      </w:r>
    </w:p>
    <w:p w:rsidR="005E3142" w:rsidRDefault="005E3142" w:rsidP="004D6EBC">
      <w:pPr>
        <w:pStyle w:val="ListParagraph"/>
        <w:numPr>
          <w:ilvl w:val="2"/>
          <w:numId w:val="6"/>
        </w:numPr>
        <w:spacing w:before="60" w:after="60" w:line="288" w:lineRule="auto"/>
        <w:ind w:firstLine="0"/>
        <w:contextualSpacing w:val="0"/>
        <w:jc w:val="both"/>
        <w:rPr>
          <w:rFonts w:cstheme="minorHAnsi"/>
          <w:sz w:val="24"/>
          <w:szCs w:val="24"/>
          <w:lang w:val="en-US"/>
        </w:rPr>
      </w:pPr>
      <w:r w:rsidRPr="005E3142">
        <w:rPr>
          <w:rFonts w:cstheme="minorHAnsi"/>
          <w:sz w:val="24"/>
          <w:szCs w:val="24"/>
          <w:lang w:val="en-US"/>
        </w:rPr>
        <w:t>Non-payment of annual dues or other assessments.</w:t>
      </w:r>
    </w:p>
    <w:p w:rsidR="005E3142" w:rsidRDefault="005E3142" w:rsidP="004D6EBC">
      <w:pPr>
        <w:pStyle w:val="ListParagraph"/>
        <w:numPr>
          <w:ilvl w:val="2"/>
          <w:numId w:val="6"/>
        </w:numPr>
        <w:spacing w:before="60" w:after="60" w:line="288" w:lineRule="auto"/>
        <w:ind w:firstLine="0"/>
        <w:contextualSpacing w:val="0"/>
        <w:jc w:val="both"/>
        <w:rPr>
          <w:rFonts w:cstheme="minorHAnsi"/>
          <w:sz w:val="24"/>
          <w:szCs w:val="24"/>
          <w:lang w:val="en-US"/>
        </w:rPr>
      </w:pPr>
      <w:r w:rsidRPr="005E3142">
        <w:rPr>
          <w:rFonts w:cstheme="minorHAnsi"/>
          <w:sz w:val="24"/>
          <w:szCs w:val="24"/>
          <w:lang w:val="en-US"/>
        </w:rPr>
        <w:t xml:space="preserve">Absence from regular and special </w:t>
      </w:r>
      <w:r w:rsidR="005B1961">
        <w:rPr>
          <w:rFonts w:cstheme="minorHAnsi"/>
          <w:sz w:val="24"/>
          <w:szCs w:val="24"/>
          <w:lang w:val="en-US"/>
        </w:rPr>
        <w:t>meetings for four (4</w:t>
      </w:r>
      <w:r w:rsidRPr="005E3142">
        <w:rPr>
          <w:rFonts w:cstheme="minorHAnsi"/>
          <w:sz w:val="24"/>
          <w:szCs w:val="24"/>
          <w:lang w:val="en-US"/>
        </w:rPr>
        <w:t>) consecutive meetings;</w:t>
      </w:r>
    </w:p>
    <w:p w:rsidR="005E3142" w:rsidRDefault="005E3142" w:rsidP="004D6EBC">
      <w:pPr>
        <w:pStyle w:val="ListParagraph"/>
        <w:numPr>
          <w:ilvl w:val="2"/>
          <w:numId w:val="6"/>
        </w:numPr>
        <w:spacing w:before="60" w:after="60" w:line="288" w:lineRule="auto"/>
        <w:ind w:firstLine="0"/>
        <w:contextualSpacing w:val="0"/>
        <w:jc w:val="both"/>
        <w:rPr>
          <w:rFonts w:cstheme="minorHAnsi"/>
          <w:sz w:val="24"/>
          <w:szCs w:val="24"/>
          <w:lang w:val="en-US"/>
        </w:rPr>
      </w:pPr>
      <w:r w:rsidRPr="005E3142">
        <w:rPr>
          <w:rFonts w:cstheme="minorHAnsi"/>
          <w:sz w:val="24"/>
          <w:szCs w:val="24"/>
          <w:lang w:val="en-US"/>
        </w:rPr>
        <w:t>Cessation of business</w:t>
      </w:r>
      <w:r w:rsidR="005B1961">
        <w:rPr>
          <w:rFonts w:cstheme="minorHAnsi"/>
          <w:sz w:val="24"/>
          <w:szCs w:val="24"/>
          <w:lang w:val="en-US"/>
        </w:rPr>
        <w:t>/operation</w:t>
      </w:r>
      <w:r w:rsidRPr="005E3142">
        <w:rPr>
          <w:rFonts w:cstheme="minorHAnsi"/>
          <w:sz w:val="24"/>
          <w:szCs w:val="24"/>
          <w:lang w:val="en-US"/>
        </w:rPr>
        <w:t>;</w:t>
      </w:r>
    </w:p>
    <w:p w:rsidR="00894489" w:rsidRDefault="005E3142" w:rsidP="004D6EBC">
      <w:pPr>
        <w:pStyle w:val="ListParagraph"/>
        <w:numPr>
          <w:ilvl w:val="2"/>
          <w:numId w:val="6"/>
        </w:numPr>
        <w:spacing w:before="60" w:after="60" w:line="288" w:lineRule="auto"/>
        <w:ind w:firstLine="0"/>
        <w:contextualSpacing w:val="0"/>
        <w:jc w:val="both"/>
        <w:rPr>
          <w:rFonts w:cstheme="minorHAnsi"/>
          <w:sz w:val="24"/>
          <w:szCs w:val="24"/>
          <w:lang w:val="en-US"/>
        </w:rPr>
      </w:pPr>
      <w:r w:rsidRPr="005E3142">
        <w:rPr>
          <w:rFonts w:cstheme="minorHAnsi"/>
          <w:sz w:val="24"/>
          <w:szCs w:val="24"/>
          <w:lang w:val="en-US"/>
        </w:rPr>
        <w:t xml:space="preserve"> Any action of member, including serious violations o</w:t>
      </w:r>
      <w:r w:rsidR="005B1961">
        <w:rPr>
          <w:rFonts w:cstheme="minorHAnsi"/>
          <w:sz w:val="24"/>
          <w:szCs w:val="24"/>
          <w:lang w:val="en-US"/>
        </w:rPr>
        <w:t xml:space="preserve">f the Charter of the </w:t>
      </w:r>
      <w:r w:rsidR="00094056">
        <w:rPr>
          <w:rFonts w:cstheme="minorHAnsi"/>
          <w:sz w:val="24"/>
          <w:szCs w:val="24"/>
          <w:lang w:val="en-US"/>
        </w:rPr>
        <w:t>Task Force</w:t>
      </w:r>
      <w:r w:rsidR="00BF486B">
        <w:rPr>
          <w:rFonts w:cstheme="minorHAnsi"/>
          <w:sz w:val="24"/>
          <w:szCs w:val="24"/>
          <w:lang w:val="en-US"/>
        </w:rPr>
        <w:t>s</w:t>
      </w:r>
      <w:r w:rsidRPr="005E3142">
        <w:rPr>
          <w:rFonts w:cstheme="minorHAnsi"/>
          <w:sz w:val="24"/>
          <w:szCs w:val="24"/>
          <w:lang w:val="en-US"/>
        </w:rPr>
        <w:t xml:space="preserve"> deemed detrimental to the </w:t>
      </w:r>
      <w:r w:rsidR="00094056">
        <w:rPr>
          <w:rFonts w:cstheme="minorHAnsi"/>
          <w:sz w:val="24"/>
          <w:szCs w:val="24"/>
          <w:lang w:val="en-US"/>
        </w:rPr>
        <w:t>Task Force</w:t>
      </w:r>
      <w:r w:rsidR="00BF486B">
        <w:rPr>
          <w:rFonts w:cstheme="minorHAnsi"/>
          <w:sz w:val="24"/>
          <w:szCs w:val="24"/>
          <w:lang w:val="en-US"/>
        </w:rPr>
        <w:t>s</w:t>
      </w:r>
      <w:r w:rsidRPr="005E3142">
        <w:rPr>
          <w:rFonts w:cstheme="minorHAnsi"/>
          <w:sz w:val="24"/>
          <w:szCs w:val="24"/>
          <w:lang w:val="en-US"/>
        </w:rPr>
        <w:t>, which has not been rectified by the Company/delegate.</w:t>
      </w:r>
    </w:p>
    <w:p w:rsidR="005E3142" w:rsidRPr="00894489" w:rsidRDefault="005E3142" w:rsidP="004D6EBC">
      <w:pPr>
        <w:pStyle w:val="ListParagraph"/>
        <w:numPr>
          <w:ilvl w:val="2"/>
          <w:numId w:val="6"/>
        </w:numPr>
        <w:spacing w:before="60" w:after="60" w:line="288" w:lineRule="auto"/>
        <w:ind w:firstLine="0"/>
        <w:contextualSpacing w:val="0"/>
        <w:jc w:val="both"/>
        <w:rPr>
          <w:rFonts w:cstheme="minorHAnsi"/>
          <w:sz w:val="24"/>
          <w:szCs w:val="24"/>
          <w:lang w:val="en-US"/>
        </w:rPr>
      </w:pPr>
      <w:r w:rsidRPr="00894489">
        <w:rPr>
          <w:rFonts w:cstheme="minorHAnsi"/>
          <w:sz w:val="24"/>
          <w:szCs w:val="24"/>
          <w:lang w:val="en-US"/>
        </w:rPr>
        <w:t>Any member expelled in the manner and in the form hereinabove provided shall not be entitled to a refund of any of the fees or dues pr</w:t>
      </w:r>
      <w:r w:rsidR="00B13ADF" w:rsidRPr="00894489">
        <w:rPr>
          <w:rFonts w:cstheme="minorHAnsi"/>
          <w:sz w:val="24"/>
          <w:szCs w:val="24"/>
          <w:lang w:val="en-US"/>
        </w:rPr>
        <w:t xml:space="preserve">eviously paid to the </w:t>
      </w:r>
      <w:r w:rsidR="00094056" w:rsidRPr="00894489">
        <w:rPr>
          <w:rFonts w:cstheme="minorHAnsi"/>
          <w:sz w:val="24"/>
          <w:szCs w:val="24"/>
          <w:lang w:val="en-US"/>
        </w:rPr>
        <w:t>Task Force</w:t>
      </w:r>
      <w:r w:rsidR="00BF486B" w:rsidRPr="00894489">
        <w:rPr>
          <w:rFonts w:cstheme="minorHAnsi"/>
          <w:sz w:val="24"/>
          <w:szCs w:val="24"/>
          <w:lang w:val="en-US"/>
        </w:rPr>
        <w:t>s</w:t>
      </w:r>
      <w:r w:rsidRPr="00894489">
        <w:rPr>
          <w:rFonts w:cstheme="minorHAnsi"/>
          <w:sz w:val="24"/>
          <w:szCs w:val="24"/>
          <w:lang w:val="en-US"/>
        </w:rPr>
        <w:t>.</w:t>
      </w:r>
    </w:p>
    <w:p w:rsidR="005E3142" w:rsidRDefault="002A3DA4" w:rsidP="004D6EBC">
      <w:pPr>
        <w:pStyle w:val="ListParagraph"/>
        <w:numPr>
          <w:ilvl w:val="1"/>
          <w:numId w:val="6"/>
        </w:numPr>
        <w:spacing w:before="60" w:after="60" w:line="288" w:lineRule="auto"/>
        <w:contextualSpacing w:val="0"/>
        <w:jc w:val="both"/>
        <w:rPr>
          <w:rFonts w:cstheme="minorHAnsi"/>
          <w:sz w:val="24"/>
          <w:szCs w:val="24"/>
          <w:lang w:val="en-US"/>
        </w:rPr>
      </w:pPr>
      <w:r w:rsidRPr="005E3142">
        <w:rPr>
          <w:rFonts w:cstheme="minorHAnsi"/>
          <w:sz w:val="24"/>
          <w:szCs w:val="24"/>
          <w:lang w:val="en-US"/>
        </w:rPr>
        <w:t xml:space="preserve">Resignation of a member – any member may resign from the </w:t>
      </w:r>
      <w:r w:rsidR="00094056">
        <w:rPr>
          <w:rFonts w:cstheme="minorHAnsi"/>
          <w:sz w:val="24"/>
          <w:szCs w:val="24"/>
          <w:lang w:val="en-US"/>
        </w:rPr>
        <w:t>Task Force</w:t>
      </w:r>
      <w:r w:rsidR="00BF486B">
        <w:rPr>
          <w:rFonts w:cstheme="minorHAnsi"/>
          <w:sz w:val="24"/>
          <w:szCs w:val="24"/>
          <w:lang w:val="en-US"/>
        </w:rPr>
        <w:t>s</w:t>
      </w:r>
      <w:r w:rsidRPr="005E3142">
        <w:rPr>
          <w:rFonts w:cstheme="minorHAnsi"/>
          <w:sz w:val="24"/>
          <w:szCs w:val="24"/>
          <w:lang w:val="en-US"/>
        </w:rPr>
        <w:t xml:space="preserve"> by delivering a written resignation</w:t>
      </w:r>
      <w:r w:rsidR="00881054">
        <w:rPr>
          <w:rFonts w:cstheme="minorHAnsi"/>
          <w:sz w:val="24"/>
          <w:szCs w:val="24"/>
          <w:lang w:val="en-US"/>
        </w:rPr>
        <w:t xml:space="preserve"> </w:t>
      </w:r>
      <w:r w:rsidR="00881054">
        <w:rPr>
          <w:rFonts w:cs="Arial"/>
          <w:sz w:val="24"/>
          <w:szCs w:val="24"/>
          <w:lang w:val="en-US"/>
        </w:rPr>
        <w:t>one month in advance</w:t>
      </w:r>
      <w:r w:rsidRPr="005E3142">
        <w:rPr>
          <w:rFonts w:cstheme="minorHAnsi"/>
          <w:sz w:val="24"/>
          <w:szCs w:val="24"/>
          <w:lang w:val="en-US"/>
        </w:rPr>
        <w:t xml:space="preserve"> to the </w:t>
      </w:r>
      <w:r w:rsidR="002700C2">
        <w:rPr>
          <w:rFonts w:cstheme="minorHAnsi"/>
          <w:sz w:val="24"/>
          <w:szCs w:val="24"/>
          <w:lang w:val="en-US"/>
        </w:rPr>
        <w:t>Chairman</w:t>
      </w:r>
      <w:r w:rsidR="00773296">
        <w:rPr>
          <w:rFonts w:cstheme="minorHAnsi"/>
          <w:sz w:val="24"/>
          <w:szCs w:val="24"/>
          <w:lang w:val="en-US"/>
        </w:rPr>
        <w:t>/Vice Chairman</w:t>
      </w:r>
      <w:r w:rsidRPr="005E3142">
        <w:rPr>
          <w:rFonts w:cstheme="minorHAnsi"/>
          <w:sz w:val="24"/>
          <w:szCs w:val="24"/>
          <w:lang w:val="en-US"/>
        </w:rPr>
        <w:t xml:space="preserve"> of the </w:t>
      </w:r>
      <w:r w:rsidR="00094056">
        <w:rPr>
          <w:rFonts w:cstheme="minorHAnsi"/>
          <w:sz w:val="24"/>
          <w:szCs w:val="24"/>
          <w:lang w:val="en-US"/>
        </w:rPr>
        <w:t>Task Force</w:t>
      </w:r>
      <w:r w:rsidR="00BF486B">
        <w:rPr>
          <w:rFonts w:cstheme="minorHAnsi"/>
          <w:sz w:val="24"/>
          <w:szCs w:val="24"/>
          <w:lang w:val="en-US"/>
        </w:rPr>
        <w:t>s</w:t>
      </w:r>
      <w:r w:rsidR="002700C2">
        <w:rPr>
          <w:rFonts w:cstheme="minorHAnsi"/>
          <w:sz w:val="24"/>
          <w:szCs w:val="24"/>
          <w:lang w:val="en-US"/>
        </w:rPr>
        <w:t>. The Chairman</w:t>
      </w:r>
      <w:r w:rsidR="00773296">
        <w:rPr>
          <w:rFonts w:cstheme="minorHAnsi"/>
          <w:sz w:val="24"/>
          <w:szCs w:val="24"/>
          <w:lang w:val="en-US"/>
        </w:rPr>
        <w:t>/Vice Chairman</w:t>
      </w:r>
      <w:r w:rsidRPr="005E3142">
        <w:rPr>
          <w:rFonts w:cstheme="minorHAnsi"/>
          <w:sz w:val="24"/>
          <w:szCs w:val="24"/>
          <w:lang w:val="en-US"/>
        </w:rPr>
        <w:t xml:space="preserve"> shall inform </w:t>
      </w:r>
      <w:r w:rsidR="00FE1C09">
        <w:rPr>
          <w:rFonts w:cstheme="minorHAnsi"/>
          <w:sz w:val="24"/>
          <w:szCs w:val="24"/>
          <w:lang w:val="en-US"/>
        </w:rPr>
        <w:t>all</w:t>
      </w:r>
      <w:r w:rsidRPr="005E3142">
        <w:rPr>
          <w:rFonts w:cstheme="minorHAnsi"/>
          <w:sz w:val="24"/>
          <w:szCs w:val="24"/>
          <w:lang w:val="en-US"/>
        </w:rPr>
        <w:t xml:space="preserve"> members on this news. A review process shall take place to decide on appropriate course of actions in relation to the member’s resignation, as agreed by the majority of the members. Dues paid in advance to the </w:t>
      </w:r>
      <w:r w:rsidR="00094056">
        <w:rPr>
          <w:rFonts w:cstheme="minorHAnsi"/>
          <w:sz w:val="24"/>
          <w:szCs w:val="24"/>
          <w:lang w:val="en-US"/>
        </w:rPr>
        <w:t>Task Force</w:t>
      </w:r>
      <w:r w:rsidR="00BF486B">
        <w:rPr>
          <w:rFonts w:cstheme="minorHAnsi"/>
          <w:sz w:val="24"/>
          <w:szCs w:val="24"/>
          <w:lang w:val="en-US"/>
        </w:rPr>
        <w:t>s</w:t>
      </w:r>
      <w:r w:rsidRPr="005E3142">
        <w:rPr>
          <w:rFonts w:cstheme="minorHAnsi"/>
          <w:sz w:val="24"/>
          <w:szCs w:val="24"/>
          <w:lang w:val="en-US"/>
        </w:rPr>
        <w:t xml:space="preserve"> shall not be refundable.</w:t>
      </w:r>
    </w:p>
    <w:p w:rsidR="0013327F" w:rsidRPr="005E3142" w:rsidRDefault="002A3DA4" w:rsidP="004D6EBC">
      <w:pPr>
        <w:pStyle w:val="ListParagraph"/>
        <w:numPr>
          <w:ilvl w:val="1"/>
          <w:numId w:val="6"/>
        </w:numPr>
        <w:spacing w:before="60" w:after="60" w:line="288" w:lineRule="auto"/>
        <w:contextualSpacing w:val="0"/>
        <w:jc w:val="both"/>
        <w:rPr>
          <w:rFonts w:cstheme="minorHAnsi"/>
          <w:sz w:val="24"/>
          <w:szCs w:val="24"/>
          <w:lang w:val="en-US"/>
        </w:rPr>
      </w:pPr>
      <w:r w:rsidRPr="005E3142">
        <w:rPr>
          <w:rFonts w:cstheme="minorHAnsi"/>
          <w:sz w:val="24"/>
          <w:szCs w:val="24"/>
          <w:lang w:val="en-US"/>
        </w:rPr>
        <w:t xml:space="preserve">A resigned or expelled member may rejoin the group upon the unanimous approval of all remaining members, and only after serving a 3 month probation, expect, when the reason for expulsion is cessation of business, in which case, the expelled member can rejoin the group upon reacquiring </w:t>
      </w:r>
      <w:r w:rsidR="0013327F" w:rsidRPr="005E3142">
        <w:rPr>
          <w:rFonts w:cstheme="minorHAnsi"/>
          <w:sz w:val="24"/>
          <w:szCs w:val="24"/>
          <w:lang w:val="en-US"/>
        </w:rPr>
        <w:t xml:space="preserve">legitimate business status and payment of </w:t>
      </w:r>
      <w:r w:rsidR="00094056">
        <w:rPr>
          <w:rFonts w:cstheme="minorHAnsi"/>
          <w:sz w:val="24"/>
          <w:szCs w:val="24"/>
          <w:lang w:val="en-US"/>
        </w:rPr>
        <w:t>Task Force</w:t>
      </w:r>
      <w:r w:rsidR="00BF486B">
        <w:rPr>
          <w:rFonts w:cstheme="minorHAnsi"/>
          <w:sz w:val="24"/>
          <w:szCs w:val="24"/>
          <w:lang w:val="en-US"/>
        </w:rPr>
        <w:t>s</w:t>
      </w:r>
      <w:r w:rsidR="0013327F" w:rsidRPr="005E3142">
        <w:rPr>
          <w:rFonts w:cstheme="minorHAnsi"/>
          <w:sz w:val="24"/>
          <w:szCs w:val="24"/>
          <w:lang w:val="en-US"/>
        </w:rPr>
        <w:t xml:space="preserve"> dues.</w:t>
      </w:r>
    </w:p>
    <w:p w:rsidR="0013327F" w:rsidRPr="000D4917" w:rsidRDefault="0013327F" w:rsidP="004D6EBC">
      <w:pPr>
        <w:spacing w:before="60" w:after="60" w:line="288" w:lineRule="auto"/>
        <w:ind w:left="360" w:firstLine="720"/>
        <w:jc w:val="both"/>
        <w:rPr>
          <w:rFonts w:cstheme="minorHAnsi"/>
          <w:sz w:val="24"/>
          <w:szCs w:val="24"/>
          <w:lang w:val="en-US"/>
        </w:rPr>
      </w:pPr>
      <w:r w:rsidRPr="000D4917">
        <w:rPr>
          <w:rFonts w:cstheme="minorHAnsi"/>
          <w:sz w:val="24"/>
          <w:szCs w:val="24"/>
          <w:lang w:val="en-US"/>
        </w:rPr>
        <w:t>A member on probation following the above will not be entitled to vote.</w:t>
      </w:r>
    </w:p>
    <w:p w:rsidR="005E3142" w:rsidRDefault="0013327F" w:rsidP="004D6EBC">
      <w:pPr>
        <w:pStyle w:val="ListParagraph"/>
        <w:numPr>
          <w:ilvl w:val="0"/>
          <w:numId w:val="9"/>
        </w:numPr>
        <w:spacing w:before="60" w:after="60" w:line="288" w:lineRule="auto"/>
        <w:contextualSpacing w:val="0"/>
        <w:jc w:val="both"/>
        <w:rPr>
          <w:rFonts w:cstheme="minorHAnsi"/>
          <w:b/>
          <w:sz w:val="24"/>
          <w:szCs w:val="24"/>
          <w:lang w:val="en-US"/>
        </w:rPr>
      </w:pPr>
      <w:r w:rsidRPr="005E3142">
        <w:rPr>
          <w:rFonts w:cstheme="minorHAnsi"/>
          <w:b/>
          <w:sz w:val="24"/>
          <w:szCs w:val="24"/>
          <w:lang w:val="en-US"/>
        </w:rPr>
        <w:t>Meetings</w:t>
      </w:r>
      <w:r w:rsidR="005E3142">
        <w:rPr>
          <w:rFonts w:cstheme="minorHAnsi"/>
          <w:b/>
          <w:sz w:val="24"/>
          <w:szCs w:val="24"/>
          <w:lang w:val="en-US"/>
        </w:rPr>
        <w:t>.</w:t>
      </w:r>
    </w:p>
    <w:p w:rsidR="0015287D" w:rsidRDefault="0013327F" w:rsidP="004D6EBC">
      <w:pPr>
        <w:pStyle w:val="ListParagraph"/>
        <w:numPr>
          <w:ilvl w:val="0"/>
          <w:numId w:val="10"/>
        </w:numPr>
        <w:spacing w:before="60" w:after="60" w:line="288" w:lineRule="auto"/>
        <w:contextualSpacing w:val="0"/>
        <w:jc w:val="both"/>
        <w:rPr>
          <w:rFonts w:cstheme="minorHAnsi"/>
          <w:sz w:val="24"/>
          <w:szCs w:val="24"/>
          <w:lang w:val="en-US"/>
        </w:rPr>
      </w:pPr>
      <w:r w:rsidRPr="0015287D">
        <w:rPr>
          <w:rFonts w:cstheme="minorHAnsi"/>
          <w:sz w:val="24"/>
          <w:szCs w:val="24"/>
          <w:lang w:val="en-US"/>
        </w:rPr>
        <w:t xml:space="preserve">Regular meetings – the members shall </w:t>
      </w:r>
      <w:r w:rsidR="00BF486B">
        <w:rPr>
          <w:rFonts w:cstheme="minorHAnsi"/>
          <w:sz w:val="24"/>
          <w:szCs w:val="24"/>
          <w:lang w:val="en-US"/>
        </w:rPr>
        <w:t xml:space="preserve">convene </w:t>
      </w:r>
      <w:r w:rsidRPr="0015287D">
        <w:rPr>
          <w:rFonts w:cstheme="minorHAnsi"/>
          <w:sz w:val="24"/>
          <w:szCs w:val="24"/>
          <w:lang w:val="en-US"/>
        </w:rPr>
        <w:t>meet</w:t>
      </w:r>
      <w:r w:rsidR="00BF486B">
        <w:rPr>
          <w:rFonts w:cstheme="minorHAnsi"/>
          <w:sz w:val="24"/>
          <w:szCs w:val="24"/>
          <w:lang w:val="en-US"/>
        </w:rPr>
        <w:t>ings</w:t>
      </w:r>
      <w:r w:rsidRPr="0015287D">
        <w:rPr>
          <w:rFonts w:cstheme="minorHAnsi"/>
          <w:sz w:val="24"/>
          <w:szCs w:val="24"/>
          <w:lang w:val="en-US"/>
        </w:rPr>
        <w:t xml:space="preserve"> not less than four (4) times p</w:t>
      </w:r>
      <w:r w:rsidR="00A36698">
        <w:rPr>
          <w:rFonts w:cstheme="minorHAnsi"/>
          <w:sz w:val="24"/>
          <w:szCs w:val="24"/>
          <w:lang w:val="en-US"/>
        </w:rPr>
        <w:t>er year to progress the activities</w:t>
      </w:r>
      <w:r w:rsidRPr="0015287D">
        <w:rPr>
          <w:rFonts w:cstheme="minorHAnsi"/>
          <w:sz w:val="24"/>
          <w:szCs w:val="24"/>
          <w:lang w:val="en-US"/>
        </w:rPr>
        <w:t xml:space="preserve"> of </w:t>
      </w:r>
      <w:r w:rsidR="00094056">
        <w:rPr>
          <w:rFonts w:cstheme="minorHAnsi"/>
          <w:sz w:val="24"/>
          <w:szCs w:val="24"/>
          <w:lang w:val="en-US"/>
        </w:rPr>
        <w:t>Task Force</w:t>
      </w:r>
      <w:r w:rsidR="00BF486B">
        <w:rPr>
          <w:rFonts w:cstheme="minorHAnsi"/>
          <w:sz w:val="24"/>
          <w:szCs w:val="24"/>
          <w:lang w:val="en-US"/>
        </w:rPr>
        <w:t>s</w:t>
      </w:r>
      <w:r w:rsidRPr="0015287D">
        <w:rPr>
          <w:rFonts w:cstheme="minorHAnsi"/>
          <w:sz w:val="24"/>
          <w:szCs w:val="24"/>
          <w:lang w:val="en-US"/>
        </w:rPr>
        <w:t>, in the member’s office on a rotating basis, or other suitable venues as may be designated.</w:t>
      </w:r>
    </w:p>
    <w:p w:rsidR="0015287D" w:rsidRDefault="005E3142" w:rsidP="004D6EBC">
      <w:pPr>
        <w:pStyle w:val="ListParagraph"/>
        <w:spacing w:before="60" w:after="60" w:line="288" w:lineRule="auto"/>
        <w:ind w:left="1080"/>
        <w:contextualSpacing w:val="0"/>
        <w:jc w:val="both"/>
        <w:rPr>
          <w:rFonts w:cstheme="minorHAnsi"/>
          <w:sz w:val="24"/>
          <w:szCs w:val="24"/>
          <w:lang w:val="en-US"/>
        </w:rPr>
      </w:pPr>
      <w:r w:rsidRPr="0015287D">
        <w:rPr>
          <w:rFonts w:cstheme="minorHAnsi"/>
          <w:sz w:val="24"/>
          <w:szCs w:val="24"/>
          <w:lang w:val="en-US"/>
        </w:rPr>
        <w:t>Regular meeting dates are set aside in advance and meeting papers are to be distributed at least one week prior to the meeting</w:t>
      </w:r>
      <w:r w:rsidR="00FE1C09">
        <w:rPr>
          <w:rFonts w:cstheme="minorHAnsi"/>
          <w:sz w:val="24"/>
          <w:szCs w:val="24"/>
          <w:lang w:val="en-US"/>
        </w:rPr>
        <w:t xml:space="preserve"> by the Secretary</w:t>
      </w:r>
      <w:r w:rsidRPr="0015287D">
        <w:rPr>
          <w:rFonts w:cstheme="minorHAnsi"/>
          <w:sz w:val="24"/>
          <w:szCs w:val="24"/>
          <w:lang w:val="en-US"/>
        </w:rPr>
        <w:t>.</w:t>
      </w:r>
    </w:p>
    <w:p w:rsidR="005E3142" w:rsidRDefault="00A36698" w:rsidP="004D6EBC">
      <w:pPr>
        <w:pStyle w:val="ListParagraph"/>
        <w:spacing w:before="60" w:after="60" w:line="288" w:lineRule="auto"/>
        <w:ind w:left="1080"/>
        <w:contextualSpacing w:val="0"/>
        <w:jc w:val="both"/>
        <w:rPr>
          <w:rFonts w:cstheme="minorHAnsi"/>
          <w:sz w:val="24"/>
          <w:szCs w:val="24"/>
          <w:lang w:val="en-US"/>
        </w:rPr>
      </w:pPr>
      <w:r>
        <w:rPr>
          <w:rFonts w:cstheme="minorHAnsi"/>
          <w:sz w:val="24"/>
          <w:szCs w:val="24"/>
          <w:lang w:val="en-US"/>
        </w:rPr>
        <w:t>Members</w:t>
      </w:r>
      <w:r w:rsidR="005E3142" w:rsidRPr="000D4917">
        <w:rPr>
          <w:rFonts w:cstheme="minorHAnsi"/>
          <w:sz w:val="24"/>
          <w:szCs w:val="24"/>
          <w:lang w:val="en-US"/>
        </w:rPr>
        <w:t xml:space="preserve"> will decide who will be their delegate. Where an official representative is unable to attend a meeting</w:t>
      </w:r>
      <w:r w:rsidR="00E20CE7">
        <w:rPr>
          <w:rFonts w:cstheme="minorHAnsi"/>
          <w:sz w:val="24"/>
          <w:szCs w:val="24"/>
          <w:lang w:val="en-US"/>
        </w:rPr>
        <w:t>,</w:t>
      </w:r>
      <w:r w:rsidR="005E3142" w:rsidRPr="000D4917">
        <w:rPr>
          <w:rFonts w:cstheme="minorHAnsi"/>
          <w:sz w:val="24"/>
          <w:szCs w:val="24"/>
          <w:lang w:val="en-US"/>
        </w:rPr>
        <w:t xml:space="preserve"> an alternative delegate </w:t>
      </w:r>
      <w:r w:rsidR="005E3142" w:rsidRPr="000D4917">
        <w:rPr>
          <w:rFonts w:cstheme="minorHAnsi"/>
          <w:sz w:val="24"/>
          <w:szCs w:val="24"/>
          <w:lang w:val="en-US"/>
        </w:rPr>
        <w:lastRenderedPageBreak/>
        <w:t>should attend where possible. It is the responsibility of the member</w:t>
      </w:r>
      <w:r>
        <w:rPr>
          <w:rFonts w:cstheme="minorHAnsi"/>
          <w:sz w:val="24"/>
          <w:szCs w:val="24"/>
          <w:lang w:val="en-US"/>
        </w:rPr>
        <w:t>s</w:t>
      </w:r>
      <w:r w:rsidR="005E3142" w:rsidRPr="000D4917">
        <w:rPr>
          <w:rFonts w:cstheme="minorHAnsi"/>
          <w:sz w:val="24"/>
          <w:szCs w:val="24"/>
          <w:lang w:val="en-US"/>
        </w:rPr>
        <w:t xml:space="preserve"> to ensure that their delegates are fully briefed and able to vote on behalf of their company.</w:t>
      </w:r>
    </w:p>
    <w:p w:rsidR="0015287D" w:rsidRDefault="0013327F" w:rsidP="004D6EBC">
      <w:pPr>
        <w:pStyle w:val="ListParagraph"/>
        <w:numPr>
          <w:ilvl w:val="0"/>
          <w:numId w:val="10"/>
        </w:numPr>
        <w:spacing w:before="60" w:after="60" w:line="288" w:lineRule="auto"/>
        <w:contextualSpacing w:val="0"/>
        <w:jc w:val="both"/>
        <w:rPr>
          <w:rFonts w:cstheme="minorHAnsi"/>
          <w:sz w:val="24"/>
          <w:szCs w:val="24"/>
          <w:lang w:val="en-US"/>
        </w:rPr>
      </w:pPr>
      <w:r w:rsidRPr="0015287D">
        <w:rPr>
          <w:rFonts w:cstheme="minorHAnsi"/>
          <w:sz w:val="24"/>
          <w:szCs w:val="24"/>
          <w:lang w:val="en-US"/>
        </w:rPr>
        <w:t>Voting rights – when formal motions are passed or voting take places, each member company will have one vote for motion.</w:t>
      </w:r>
    </w:p>
    <w:p w:rsidR="005E3142" w:rsidRPr="0015287D" w:rsidRDefault="005E3142" w:rsidP="004D6EBC">
      <w:pPr>
        <w:pStyle w:val="ListParagraph"/>
        <w:spacing w:before="60" w:after="60" w:line="288" w:lineRule="auto"/>
        <w:ind w:left="1080"/>
        <w:contextualSpacing w:val="0"/>
        <w:jc w:val="both"/>
        <w:rPr>
          <w:rFonts w:cstheme="minorHAnsi"/>
          <w:sz w:val="24"/>
          <w:szCs w:val="24"/>
          <w:lang w:val="en-US"/>
        </w:rPr>
      </w:pPr>
      <w:r w:rsidRPr="0015287D">
        <w:rPr>
          <w:rFonts w:cstheme="minorHAnsi"/>
          <w:sz w:val="24"/>
          <w:szCs w:val="24"/>
          <w:lang w:val="en-US"/>
        </w:rPr>
        <w:t xml:space="preserve">Decisions (other than the appointment or termination of member which require unanimity) are passed by majority vote of the all the member of the </w:t>
      </w:r>
      <w:r w:rsidR="00094056">
        <w:rPr>
          <w:rFonts w:cstheme="minorHAnsi"/>
          <w:sz w:val="24"/>
          <w:szCs w:val="24"/>
          <w:lang w:val="en-US"/>
        </w:rPr>
        <w:t>Task Force</w:t>
      </w:r>
      <w:r w:rsidR="00BF486B">
        <w:rPr>
          <w:rFonts w:cstheme="minorHAnsi"/>
          <w:sz w:val="24"/>
          <w:szCs w:val="24"/>
          <w:lang w:val="en-US"/>
        </w:rPr>
        <w:t>s</w:t>
      </w:r>
      <w:r w:rsidRPr="0015287D">
        <w:rPr>
          <w:rFonts w:cstheme="minorHAnsi"/>
          <w:sz w:val="24"/>
          <w:szCs w:val="24"/>
          <w:lang w:val="en-US"/>
        </w:rPr>
        <w:t xml:space="preserve">. </w:t>
      </w:r>
    </w:p>
    <w:p w:rsidR="005E3142" w:rsidRDefault="0013327F" w:rsidP="004D6EBC">
      <w:pPr>
        <w:pStyle w:val="ListParagraph"/>
        <w:numPr>
          <w:ilvl w:val="0"/>
          <w:numId w:val="10"/>
        </w:numPr>
        <w:spacing w:before="60" w:after="60" w:line="288" w:lineRule="auto"/>
        <w:contextualSpacing w:val="0"/>
        <w:jc w:val="both"/>
        <w:rPr>
          <w:rFonts w:cstheme="minorHAnsi"/>
          <w:sz w:val="24"/>
          <w:szCs w:val="24"/>
          <w:lang w:val="en-US"/>
        </w:rPr>
      </w:pPr>
      <w:r w:rsidRPr="005E3142">
        <w:rPr>
          <w:rFonts w:cstheme="minorHAnsi"/>
          <w:sz w:val="24"/>
          <w:szCs w:val="24"/>
          <w:lang w:val="en-US"/>
        </w:rPr>
        <w:t>Meeting minutes – all decisions will be documented in the meeting minutes or attachments there through and will come effective upon approval of the meeting minutes at the following meeting.</w:t>
      </w:r>
      <w:r w:rsidR="00FE1C09">
        <w:rPr>
          <w:rFonts w:cstheme="minorHAnsi"/>
          <w:sz w:val="24"/>
          <w:szCs w:val="24"/>
          <w:lang w:val="en-US"/>
        </w:rPr>
        <w:t xml:space="preserve">  The Secretary shall record the minutes and follow up with each member in the course of implementation.</w:t>
      </w:r>
    </w:p>
    <w:p w:rsidR="005E3142" w:rsidRDefault="0013327F" w:rsidP="004D6EBC">
      <w:pPr>
        <w:pStyle w:val="ListParagraph"/>
        <w:numPr>
          <w:ilvl w:val="0"/>
          <w:numId w:val="10"/>
        </w:numPr>
        <w:spacing w:before="60" w:after="60" w:line="288" w:lineRule="auto"/>
        <w:contextualSpacing w:val="0"/>
        <w:jc w:val="both"/>
        <w:rPr>
          <w:rFonts w:cstheme="minorHAnsi"/>
          <w:sz w:val="24"/>
          <w:szCs w:val="24"/>
          <w:lang w:val="en-US"/>
        </w:rPr>
      </w:pPr>
      <w:r w:rsidRPr="005E3142">
        <w:rPr>
          <w:rFonts w:cstheme="minorHAnsi"/>
          <w:sz w:val="24"/>
          <w:szCs w:val="24"/>
          <w:lang w:val="en-US"/>
        </w:rPr>
        <w:t>Annual General Meeting</w:t>
      </w:r>
      <w:r w:rsidR="00EB4CB6">
        <w:rPr>
          <w:rFonts w:cstheme="minorHAnsi"/>
          <w:sz w:val="24"/>
          <w:szCs w:val="24"/>
          <w:lang w:val="en-US"/>
        </w:rPr>
        <w:t xml:space="preserve"> (AMG)</w:t>
      </w:r>
      <w:r w:rsidRPr="005E3142">
        <w:rPr>
          <w:rFonts w:cstheme="minorHAnsi"/>
          <w:sz w:val="24"/>
          <w:szCs w:val="24"/>
          <w:lang w:val="en-US"/>
        </w:rPr>
        <w:t xml:space="preserve"> – In addition to regular meetings, there will be an annual general meeting to be held </w:t>
      </w:r>
      <w:r w:rsidR="00E20CE7">
        <w:rPr>
          <w:rFonts w:cstheme="minorHAnsi"/>
          <w:sz w:val="24"/>
          <w:szCs w:val="24"/>
          <w:lang w:val="en-US"/>
        </w:rPr>
        <w:t>the 1</w:t>
      </w:r>
      <w:r w:rsidR="00E20CE7" w:rsidRPr="006940E1">
        <w:rPr>
          <w:rFonts w:cstheme="minorHAnsi"/>
          <w:sz w:val="24"/>
          <w:szCs w:val="24"/>
          <w:vertAlign w:val="superscript"/>
          <w:lang w:val="en-US"/>
        </w:rPr>
        <w:t>st</w:t>
      </w:r>
      <w:r w:rsidR="00E20CE7">
        <w:rPr>
          <w:rFonts w:cstheme="minorHAnsi"/>
          <w:sz w:val="24"/>
          <w:szCs w:val="24"/>
          <w:lang w:val="en-US"/>
        </w:rPr>
        <w:t xml:space="preserve"> week of December</w:t>
      </w:r>
      <w:r w:rsidRPr="005E3142">
        <w:rPr>
          <w:rFonts w:cstheme="minorHAnsi"/>
          <w:sz w:val="24"/>
          <w:szCs w:val="24"/>
          <w:lang w:val="en-US"/>
        </w:rPr>
        <w:t xml:space="preserve">. The </w:t>
      </w:r>
      <w:r w:rsidR="00094056">
        <w:rPr>
          <w:rFonts w:cstheme="minorHAnsi"/>
          <w:sz w:val="24"/>
          <w:szCs w:val="24"/>
          <w:lang w:val="en-US"/>
        </w:rPr>
        <w:t>Task Force</w:t>
      </w:r>
      <w:r w:rsidRPr="005E3142">
        <w:rPr>
          <w:rFonts w:cstheme="minorHAnsi"/>
          <w:sz w:val="24"/>
          <w:szCs w:val="24"/>
          <w:lang w:val="en-US"/>
        </w:rPr>
        <w:t xml:space="preserve">’s </w:t>
      </w:r>
      <w:r w:rsidR="00702DD7">
        <w:rPr>
          <w:rFonts w:cstheme="minorHAnsi"/>
          <w:sz w:val="24"/>
          <w:szCs w:val="24"/>
          <w:lang w:val="en-US"/>
        </w:rPr>
        <w:t xml:space="preserve">financial year </w:t>
      </w:r>
      <w:r w:rsidRPr="005E3142">
        <w:rPr>
          <w:rFonts w:cstheme="minorHAnsi"/>
          <w:sz w:val="24"/>
          <w:szCs w:val="24"/>
          <w:lang w:val="en-US"/>
        </w:rPr>
        <w:t>is from 1</w:t>
      </w:r>
      <w:r w:rsidRPr="005E3142">
        <w:rPr>
          <w:rFonts w:cstheme="minorHAnsi"/>
          <w:sz w:val="24"/>
          <w:szCs w:val="24"/>
          <w:vertAlign w:val="superscript"/>
          <w:lang w:val="en-US"/>
        </w:rPr>
        <w:t>st</w:t>
      </w:r>
      <w:r w:rsidRPr="005E3142">
        <w:rPr>
          <w:rFonts w:cstheme="minorHAnsi"/>
          <w:sz w:val="24"/>
          <w:szCs w:val="24"/>
          <w:lang w:val="en-US"/>
        </w:rPr>
        <w:t xml:space="preserve"> January until 31</w:t>
      </w:r>
      <w:r w:rsidRPr="005E3142">
        <w:rPr>
          <w:rFonts w:cstheme="minorHAnsi"/>
          <w:sz w:val="24"/>
          <w:szCs w:val="24"/>
          <w:vertAlign w:val="superscript"/>
          <w:lang w:val="en-US"/>
        </w:rPr>
        <w:t>st</w:t>
      </w:r>
      <w:r w:rsidRPr="005E3142">
        <w:rPr>
          <w:rFonts w:cstheme="minorHAnsi"/>
          <w:sz w:val="24"/>
          <w:szCs w:val="24"/>
          <w:lang w:val="en-US"/>
        </w:rPr>
        <w:t xml:space="preserve"> December.</w:t>
      </w:r>
    </w:p>
    <w:p w:rsidR="005E3142" w:rsidRDefault="0013327F" w:rsidP="004D6EBC">
      <w:pPr>
        <w:pStyle w:val="ListParagraph"/>
        <w:spacing w:before="60" w:after="60" w:line="288" w:lineRule="auto"/>
        <w:ind w:firstLine="360"/>
        <w:contextualSpacing w:val="0"/>
        <w:jc w:val="both"/>
        <w:rPr>
          <w:rFonts w:cstheme="minorHAnsi"/>
          <w:sz w:val="24"/>
          <w:szCs w:val="24"/>
          <w:lang w:val="en-US"/>
        </w:rPr>
      </w:pPr>
      <w:r w:rsidRPr="005E3142">
        <w:rPr>
          <w:rFonts w:cstheme="minorHAnsi"/>
          <w:sz w:val="24"/>
          <w:szCs w:val="24"/>
          <w:lang w:val="en-US"/>
        </w:rPr>
        <w:t>The purpose of AGM is to:</w:t>
      </w:r>
    </w:p>
    <w:p w:rsidR="005E3142" w:rsidRDefault="0013327F" w:rsidP="004D6EBC">
      <w:pPr>
        <w:pStyle w:val="ListParagraph"/>
        <w:numPr>
          <w:ilvl w:val="2"/>
          <w:numId w:val="13"/>
        </w:numPr>
        <w:spacing w:before="60" w:after="60" w:line="288" w:lineRule="auto"/>
        <w:contextualSpacing w:val="0"/>
        <w:jc w:val="both"/>
        <w:rPr>
          <w:rFonts w:cstheme="minorHAnsi"/>
          <w:sz w:val="24"/>
          <w:szCs w:val="24"/>
          <w:lang w:val="en-US"/>
        </w:rPr>
      </w:pPr>
      <w:r w:rsidRPr="005E3142">
        <w:rPr>
          <w:rFonts w:cstheme="minorHAnsi"/>
          <w:sz w:val="24"/>
          <w:szCs w:val="24"/>
          <w:lang w:val="en-US"/>
        </w:rPr>
        <w:t xml:space="preserve">Receive an </w:t>
      </w:r>
      <w:r w:rsidR="00A62F2E">
        <w:rPr>
          <w:rFonts w:cstheme="minorHAnsi"/>
          <w:sz w:val="24"/>
          <w:szCs w:val="24"/>
          <w:lang w:val="en-US"/>
        </w:rPr>
        <w:t>annual report from the Chairman</w:t>
      </w:r>
      <w:r w:rsidR="00773296">
        <w:rPr>
          <w:rFonts w:cstheme="minorHAnsi"/>
          <w:sz w:val="24"/>
          <w:szCs w:val="24"/>
          <w:lang w:val="en-US"/>
        </w:rPr>
        <w:t xml:space="preserve"> </w:t>
      </w:r>
    </w:p>
    <w:p w:rsidR="005E3142" w:rsidRDefault="0013327F" w:rsidP="004D6EBC">
      <w:pPr>
        <w:pStyle w:val="ListParagraph"/>
        <w:numPr>
          <w:ilvl w:val="2"/>
          <w:numId w:val="13"/>
        </w:numPr>
        <w:spacing w:before="60" w:after="60" w:line="288" w:lineRule="auto"/>
        <w:contextualSpacing w:val="0"/>
        <w:jc w:val="both"/>
        <w:rPr>
          <w:rFonts w:cstheme="minorHAnsi"/>
          <w:sz w:val="24"/>
          <w:szCs w:val="24"/>
          <w:lang w:val="en-US"/>
        </w:rPr>
      </w:pPr>
      <w:r w:rsidRPr="005E3142">
        <w:rPr>
          <w:rFonts w:cstheme="minorHAnsi"/>
          <w:sz w:val="24"/>
          <w:szCs w:val="24"/>
          <w:lang w:val="en-US"/>
        </w:rPr>
        <w:t>Receive</w:t>
      </w:r>
      <w:r w:rsidR="00A62F2E">
        <w:rPr>
          <w:rFonts w:cstheme="minorHAnsi"/>
          <w:sz w:val="24"/>
          <w:szCs w:val="24"/>
          <w:lang w:val="en-US"/>
        </w:rPr>
        <w:t xml:space="preserve"> and approve the annual </w:t>
      </w:r>
      <w:r w:rsidRPr="005E3142">
        <w:rPr>
          <w:rFonts w:cstheme="minorHAnsi"/>
          <w:sz w:val="24"/>
          <w:szCs w:val="24"/>
          <w:lang w:val="en-US"/>
        </w:rPr>
        <w:t>financial report</w:t>
      </w:r>
    </w:p>
    <w:p w:rsidR="005E3142" w:rsidRDefault="00773296" w:rsidP="004D6EBC">
      <w:pPr>
        <w:pStyle w:val="ListParagraph"/>
        <w:numPr>
          <w:ilvl w:val="2"/>
          <w:numId w:val="13"/>
        </w:numPr>
        <w:spacing w:before="60" w:after="60" w:line="288" w:lineRule="auto"/>
        <w:contextualSpacing w:val="0"/>
        <w:jc w:val="both"/>
        <w:rPr>
          <w:rFonts w:cstheme="minorHAnsi"/>
          <w:sz w:val="24"/>
          <w:szCs w:val="24"/>
          <w:lang w:val="en-US"/>
        </w:rPr>
      </w:pPr>
      <w:r>
        <w:rPr>
          <w:rFonts w:cstheme="minorHAnsi"/>
          <w:sz w:val="24"/>
          <w:szCs w:val="24"/>
          <w:lang w:val="en-US"/>
        </w:rPr>
        <w:t xml:space="preserve">Elect </w:t>
      </w:r>
      <w:r w:rsidR="00313908">
        <w:rPr>
          <w:rFonts w:cstheme="minorHAnsi"/>
          <w:sz w:val="24"/>
          <w:szCs w:val="24"/>
          <w:lang w:val="en-US"/>
        </w:rPr>
        <w:t xml:space="preserve">or appoint </w:t>
      </w:r>
      <w:r>
        <w:rPr>
          <w:rFonts w:cstheme="minorHAnsi"/>
          <w:sz w:val="24"/>
          <w:szCs w:val="24"/>
          <w:lang w:val="en-US"/>
        </w:rPr>
        <w:t>the positions:</w:t>
      </w:r>
      <w:r w:rsidR="0013327F" w:rsidRPr="005E3142">
        <w:rPr>
          <w:rFonts w:cstheme="minorHAnsi"/>
          <w:sz w:val="24"/>
          <w:szCs w:val="24"/>
          <w:lang w:val="en-US"/>
        </w:rPr>
        <w:t xml:space="preserve"> </w:t>
      </w:r>
      <w:r w:rsidR="00A62F2E">
        <w:rPr>
          <w:rFonts w:cstheme="minorHAnsi"/>
          <w:sz w:val="24"/>
          <w:szCs w:val="24"/>
          <w:lang w:val="en-US"/>
        </w:rPr>
        <w:t>Ch</w:t>
      </w:r>
      <w:r>
        <w:rPr>
          <w:rFonts w:cstheme="minorHAnsi"/>
          <w:sz w:val="24"/>
          <w:szCs w:val="24"/>
          <w:lang w:val="en-US"/>
        </w:rPr>
        <w:t xml:space="preserve">airman, Vice Chairman, </w:t>
      </w:r>
      <w:r w:rsidR="00702DD7">
        <w:rPr>
          <w:rFonts w:cstheme="minorHAnsi"/>
          <w:sz w:val="24"/>
          <w:szCs w:val="24"/>
          <w:lang w:val="en-US"/>
        </w:rPr>
        <w:t>Secretary</w:t>
      </w:r>
      <w:r>
        <w:rPr>
          <w:rFonts w:cstheme="minorHAnsi"/>
          <w:sz w:val="24"/>
          <w:szCs w:val="24"/>
          <w:lang w:val="en-US"/>
        </w:rPr>
        <w:t xml:space="preserve"> if there is any change for these positions</w:t>
      </w:r>
    </w:p>
    <w:p w:rsidR="0013327F" w:rsidRDefault="0013327F" w:rsidP="004D6EBC">
      <w:pPr>
        <w:pStyle w:val="ListParagraph"/>
        <w:numPr>
          <w:ilvl w:val="2"/>
          <w:numId w:val="13"/>
        </w:numPr>
        <w:spacing w:before="60" w:after="60" w:line="288" w:lineRule="auto"/>
        <w:contextualSpacing w:val="0"/>
        <w:jc w:val="both"/>
        <w:rPr>
          <w:rFonts w:cstheme="minorHAnsi"/>
          <w:sz w:val="24"/>
          <w:szCs w:val="24"/>
          <w:lang w:val="en-US"/>
        </w:rPr>
      </w:pPr>
      <w:r w:rsidRPr="005E3142">
        <w:rPr>
          <w:rFonts w:cstheme="minorHAnsi"/>
          <w:sz w:val="24"/>
          <w:szCs w:val="24"/>
          <w:lang w:val="en-US"/>
        </w:rPr>
        <w:t>Decide on annual fees.</w:t>
      </w:r>
    </w:p>
    <w:p w:rsidR="00881054" w:rsidRPr="005E3142" w:rsidRDefault="00881054" w:rsidP="004D6EBC">
      <w:pPr>
        <w:pStyle w:val="ListParagraph"/>
        <w:numPr>
          <w:ilvl w:val="2"/>
          <w:numId w:val="13"/>
        </w:numPr>
        <w:spacing w:before="60" w:after="60" w:line="288" w:lineRule="auto"/>
        <w:contextualSpacing w:val="0"/>
        <w:jc w:val="both"/>
        <w:rPr>
          <w:rFonts w:cstheme="minorHAnsi"/>
          <w:sz w:val="24"/>
          <w:szCs w:val="24"/>
          <w:lang w:val="en-US"/>
        </w:rPr>
      </w:pPr>
      <w:r>
        <w:rPr>
          <w:rFonts w:cstheme="minorHAnsi"/>
          <w:sz w:val="24"/>
          <w:szCs w:val="24"/>
          <w:lang w:val="en-US"/>
        </w:rPr>
        <w:t>Other issues that may derive</w:t>
      </w:r>
    </w:p>
    <w:p w:rsidR="00894489" w:rsidRDefault="00894489" w:rsidP="004D6EBC">
      <w:pPr>
        <w:spacing w:before="60" w:after="60" w:line="288" w:lineRule="auto"/>
        <w:jc w:val="both"/>
        <w:rPr>
          <w:rFonts w:cstheme="minorHAnsi"/>
          <w:b/>
          <w:sz w:val="24"/>
          <w:szCs w:val="24"/>
          <w:lang w:val="en-US"/>
        </w:rPr>
      </w:pPr>
    </w:p>
    <w:p w:rsidR="00434803" w:rsidRDefault="00A62F2E" w:rsidP="004D6EBC">
      <w:pPr>
        <w:spacing w:before="60" w:after="60" w:line="288" w:lineRule="auto"/>
        <w:jc w:val="both"/>
        <w:rPr>
          <w:rFonts w:cstheme="minorHAnsi"/>
          <w:sz w:val="24"/>
          <w:szCs w:val="24"/>
          <w:lang w:val="en-US"/>
        </w:rPr>
      </w:pPr>
      <w:r>
        <w:rPr>
          <w:rFonts w:cstheme="minorHAnsi"/>
          <w:b/>
          <w:sz w:val="24"/>
          <w:szCs w:val="24"/>
          <w:lang w:val="en-US"/>
        </w:rPr>
        <w:t>5</w:t>
      </w:r>
      <w:r w:rsidR="00A4739E" w:rsidRPr="0015287D">
        <w:rPr>
          <w:rFonts w:cstheme="minorHAnsi"/>
          <w:b/>
          <w:sz w:val="24"/>
          <w:szCs w:val="24"/>
          <w:lang w:val="en-US"/>
        </w:rPr>
        <w:t>. Fund</w:t>
      </w:r>
      <w:r w:rsidR="00434803">
        <w:rPr>
          <w:rFonts w:cstheme="minorHAnsi"/>
          <w:sz w:val="24"/>
          <w:szCs w:val="24"/>
          <w:lang w:val="en-US"/>
        </w:rPr>
        <w:t xml:space="preserve"> </w:t>
      </w:r>
    </w:p>
    <w:p w:rsidR="00670D7D" w:rsidRDefault="00A4739E" w:rsidP="004D6EBC">
      <w:pPr>
        <w:spacing w:before="60" w:after="60" w:line="288" w:lineRule="auto"/>
        <w:jc w:val="both"/>
        <w:rPr>
          <w:rFonts w:cstheme="minorHAnsi"/>
          <w:sz w:val="24"/>
          <w:szCs w:val="24"/>
          <w:lang w:val="en-US"/>
        </w:rPr>
      </w:pPr>
      <w:r w:rsidRPr="000D4917">
        <w:rPr>
          <w:rFonts w:cstheme="minorHAnsi"/>
          <w:sz w:val="24"/>
          <w:szCs w:val="24"/>
          <w:lang w:val="en-US"/>
        </w:rPr>
        <w:t xml:space="preserve">The Funds of the </w:t>
      </w:r>
      <w:r w:rsidR="00094056">
        <w:rPr>
          <w:rFonts w:cstheme="minorHAnsi"/>
          <w:sz w:val="24"/>
          <w:szCs w:val="24"/>
          <w:lang w:val="en-US"/>
        </w:rPr>
        <w:t>Task Force</w:t>
      </w:r>
      <w:r w:rsidR="00BF486B">
        <w:rPr>
          <w:rFonts w:cstheme="minorHAnsi"/>
          <w:sz w:val="24"/>
          <w:szCs w:val="24"/>
          <w:lang w:val="en-US"/>
        </w:rPr>
        <w:t>s</w:t>
      </w:r>
      <w:r w:rsidRPr="000D4917">
        <w:rPr>
          <w:rFonts w:cstheme="minorHAnsi"/>
          <w:sz w:val="24"/>
          <w:szCs w:val="24"/>
          <w:lang w:val="en-US"/>
        </w:rPr>
        <w:t xml:space="preserve"> shall be derived from an annual dues and special assessments</w:t>
      </w:r>
      <w:r w:rsidR="00773296">
        <w:rPr>
          <w:rFonts w:cstheme="minorHAnsi"/>
          <w:sz w:val="24"/>
          <w:szCs w:val="24"/>
          <w:lang w:val="en-US"/>
        </w:rPr>
        <w:t xml:space="preserve"> of members, gifts, or donation/sponsorship of organizations</w:t>
      </w:r>
      <w:r w:rsidRPr="000D4917">
        <w:rPr>
          <w:rFonts w:cstheme="minorHAnsi"/>
          <w:sz w:val="24"/>
          <w:szCs w:val="24"/>
          <w:lang w:val="en-US"/>
        </w:rPr>
        <w:t xml:space="preserve">. For initial year, the </w:t>
      </w:r>
      <w:r w:rsidR="00EB4CB6">
        <w:rPr>
          <w:rFonts w:cstheme="minorHAnsi"/>
          <w:sz w:val="24"/>
          <w:szCs w:val="24"/>
          <w:lang w:val="en-US"/>
        </w:rPr>
        <w:t xml:space="preserve">Task Force </w:t>
      </w:r>
      <w:r w:rsidRPr="000D4917">
        <w:rPr>
          <w:rFonts w:cstheme="minorHAnsi"/>
          <w:sz w:val="24"/>
          <w:szCs w:val="24"/>
          <w:lang w:val="en-US"/>
        </w:rPr>
        <w:t xml:space="preserve">members agreed to contribute </w:t>
      </w:r>
      <w:r w:rsidR="00670D7D" w:rsidRPr="000D4917">
        <w:rPr>
          <w:rFonts w:cstheme="minorHAnsi"/>
          <w:sz w:val="24"/>
          <w:szCs w:val="24"/>
          <w:lang w:val="en-US"/>
        </w:rPr>
        <w:t xml:space="preserve">a seed fund equivalent </w:t>
      </w:r>
      <w:r w:rsidR="00EB4CB6">
        <w:rPr>
          <w:rFonts w:cstheme="minorHAnsi"/>
          <w:sz w:val="24"/>
          <w:szCs w:val="24"/>
          <w:lang w:val="en-US"/>
        </w:rPr>
        <w:t xml:space="preserve">at least </w:t>
      </w:r>
      <w:r w:rsidR="00670D7D" w:rsidRPr="000D4917">
        <w:rPr>
          <w:rFonts w:cstheme="minorHAnsi"/>
          <w:sz w:val="24"/>
          <w:szCs w:val="24"/>
          <w:lang w:val="en-US"/>
        </w:rPr>
        <w:t xml:space="preserve">to </w:t>
      </w:r>
      <w:r w:rsidR="009A2BC4">
        <w:rPr>
          <w:rFonts w:cstheme="minorHAnsi"/>
          <w:sz w:val="24"/>
          <w:szCs w:val="24"/>
          <w:lang w:val="en-US"/>
        </w:rPr>
        <w:t xml:space="preserve">One Thousand </w:t>
      </w:r>
      <w:r w:rsidR="00670D7D" w:rsidRPr="000D4917">
        <w:rPr>
          <w:rFonts w:cstheme="minorHAnsi"/>
          <w:sz w:val="24"/>
          <w:szCs w:val="24"/>
          <w:lang w:val="en-US"/>
        </w:rPr>
        <w:t>(US$</w:t>
      </w:r>
      <w:r w:rsidR="009A2BC4">
        <w:rPr>
          <w:rFonts w:cstheme="minorHAnsi"/>
          <w:sz w:val="24"/>
          <w:szCs w:val="24"/>
          <w:lang w:val="en-US"/>
        </w:rPr>
        <w:t>1,000</w:t>
      </w:r>
      <w:r w:rsidR="00670D7D" w:rsidRPr="000D4917">
        <w:rPr>
          <w:rFonts w:cstheme="minorHAnsi"/>
          <w:sz w:val="24"/>
          <w:szCs w:val="24"/>
          <w:lang w:val="en-US"/>
        </w:rPr>
        <w:t>) US dollars per Member</w:t>
      </w:r>
      <w:r w:rsidR="00EB4CB6">
        <w:rPr>
          <w:rFonts w:cstheme="minorHAnsi"/>
          <w:sz w:val="24"/>
          <w:szCs w:val="24"/>
          <w:lang w:val="en-US"/>
        </w:rPr>
        <w:t>; and the Task Force leaders agreed to contribute at least Three Thousand (US$3,000)</w:t>
      </w:r>
      <w:r w:rsidR="00670D7D" w:rsidRPr="000D4917">
        <w:rPr>
          <w:rFonts w:cstheme="minorHAnsi"/>
          <w:sz w:val="24"/>
          <w:szCs w:val="24"/>
          <w:lang w:val="en-US"/>
        </w:rPr>
        <w:t>. The management of the Fund s</w:t>
      </w:r>
      <w:r w:rsidR="00A62F2E">
        <w:rPr>
          <w:rFonts w:cstheme="minorHAnsi"/>
          <w:sz w:val="24"/>
          <w:szCs w:val="24"/>
          <w:lang w:val="en-US"/>
        </w:rPr>
        <w:t>hall be in accordance with the</w:t>
      </w:r>
      <w:r w:rsidR="00313908">
        <w:rPr>
          <w:rFonts w:cstheme="minorHAnsi"/>
          <w:sz w:val="24"/>
          <w:szCs w:val="24"/>
          <w:lang w:val="en-US"/>
        </w:rPr>
        <w:t xml:space="preserve"> principle of PPP, in which one signature from representative of public sector and one signature from private sector will be required. </w:t>
      </w:r>
    </w:p>
    <w:p w:rsidR="00670D7D" w:rsidRPr="006940E1" w:rsidRDefault="00730E44" w:rsidP="004D6EBC">
      <w:pPr>
        <w:spacing w:before="60" w:after="60" w:line="288" w:lineRule="auto"/>
        <w:jc w:val="both"/>
        <w:rPr>
          <w:rFonts w:cstheme="minorHAnsi"/>
          <w:b/>
          <w:sz w:val="24"/>
          <w:szCs w:val="24"/>
          <w:lang w:val="en-US"/>
        </w:rPr>
      </w:pPr>
      <w:r>
        <w:rPr>
          <w:rFonts w:cstheme="minorHAnsi"/>
          <w:b/>
          <w:sz w:val="24"/>
          <w:szCs w:val="24"/>
          <w:lang w:val="en-US"/>
        </w:rPr>
        <w:t xml:space="preserve">6. </w:t>
      </w:r>
      <w:r w:rsidR="009A2BC4" w:rsidRPr="00434803">
        <w:rPr>
          <w:rFonts w:cstheme="minorHAnsi"/>
          <w:b/>
          <w:sz w:val="24"/>
          <w:szCs w:val="24"/>
          <w:lang w:val="en-US"/>
        </w:rPr>
        <w:t>The</w:t>
      </w:r>
      <w:r w:rsidRPr="00434803">
        <w:rPr>
          <w:rFonts w:cstheme="minorHAnsi"/>
          <w:b/>
          <w:sz w:val="24"/>
          <w:szCs w:val="24"/>
          <w:lang w:val="en-US"/>
        </w:rPr>
        <w:t xml:space="preserve"> Secretariat</w:t>
      </w:r>
      <w:r w:rsidR="009A2BC4">
        <w:rPr>
          <w:rFonts w:cstheme="minorHAnsi"/>
          <w:sz w:val="24"/>
          <w:szCs w:val="24"/>
          <w:lang w:val="en-US"/>
        </w:rPr>
        <w:t xml:space="preserve"> </w:t>
      </w:r>
    </w:p>
    <w:p w:rsidR="00730E44" w:rsidRDefault="00730E44" w:rsidP="004D6EBC">
      <w:pPr>
        <w:spacing w:before="60" w:after="60" w:line="288" w:lineRule="auto"/>
        <w:jc w:val="both"/>
        <w:rPr>
          <w:rFonts w:cstheme="minorHAnsi"/>
          <w:sz w:val="24"/>
          <w:szCs w:val="24"/>
          <w:lang w:val="en-US"/>
        </w:rPr>
      </w:pPr>
      <w:r>
        <w:rPr>
          <w:rFonts w:cstheme="minorHAnsi"/>
          <w:sz w:val="24"/>
          <w:szCs w:val="24"/>
          <w:lang w:val="en-US"/>
        </w:rPr>
        <w:t>The Viet Nam PPP</w:t>
      </w:r>
      <w:r w:rsidRPr="000D4917">
        <w:rPr>
          <w:rFonts w:cstheme="minorHAnsi"/>
          <w:sz w:val="24"/>
          <w:szCs w:val="24"/>
          <w:lang w:val="en-US"/>
        </w:rPr>
        <w:t xml:space="preserve"> </w:t>
      </w:r>
      <w:r>
        <w:rPr>
          <w:rFonts w:cstheme="minorHAnsi"/>
          <w:sz w:val="24"/>
          <w:szCs w:val="24"/>
          <w:lang w:val="en-US"/>
        </w:rPr>
        <w:t xml:space="preserve">Task Forces is assisted by a Secretariat based in the International Cooperation Department of MARD. </w:t>
      </w:r>
    </w:p>
    <w:p w:rsidR="00730E44" w:rsidRDefault="00730E44" w:rsidP="004D6EBC">
      <w:pPr>
        <w:spacing w:before="60" w:after="60" w:line="288" w:lineRule="auto"/>
        <w:jc w:val="both"/>
        <w:rPr>
          <w:rFonts w:cstheme="minorHAnsi"/>
          <w:sz w:val="24"/>
          <w:szCs w:val="24"/>
          <w:lang w:val="en-US"/>
        </w:rPr>
      </w:pPr>
      <w:r>
        <w:rPr>
          <w:rFonts w:cstheme="minorHAnsi"/>
          <w:sz w:val="24"/>
          <w:szCs w:val="24"/>
          <w:lang w:val="en-US"/>
        </w:rPr>
        <w:t>The Secretariat’s TORs are as followings:</w:t>
      </w:r>
    </w:p>
    <w:p w:rsidR="00730E44" w:rsidRDefault="00730E44" w:rsidP="004D6EBC">
      <w:pPr>
        <w:pStyle w:val="ListParagraph"/>
        <w:numPr>
          <w:ilvl w:val="0"/>
          <w:numId w:val="19"/>
        </w:numPr>
        <w:spacing w:before="60" w:after="60" w:line="288" w:lineRule="auto"/>
        <w:contextualSpacing w:val="0"/>
        <w:jc w:val="both"/>
        <w:rPr>
          <w:rFonts w:cstheme="minorHAnsi"/>
          <w:sz w:val="24"/>
          <w:szCs w:val="24"/>
          <w:lang w:val="en-US"/>
        </w:rPr>
      </w:pPr>
      <w:r w:rsidRPr="006940E1">
        <w:rPr>
          <w:rFonts w:cstheme="minorHAnsi"/>
          <w:sz w:val="24"/>
          <w:szCs w:val="24"/>
          <w:lang w:val="en-US"/>
        </w:rPr>
        <w:t xml:space="preserve">To facilitate and coordinate the WEF PPP Model’s activities and other PPP projects; </w:t>
      </w:r>
    </w:p>
    <w:p w:rsidR="00730E44" w:rsidRDefault="00730E44" w:rsidP="004D6EBC">
      <w:pPr>
        <w:pStyle w:val="ListParagraph"/>
        <w:numPr>
          <w:ilvl w:val="0"/>
          <w:numId w:val="19"/>
        </w:numPr>
        <w:spacing w:before="60" w:after="60" w:line="288" w:lineRule="auto"/>
        <w:contextualSpacing w:val="0"/>
        <w:jc w:val="both"/>
        <w:rPr>
          <w:rFonts w:cstheme="minorHAnsi"/>
          <w:sz w:val="24"/>
          <w:szCs w:val="24"/>
          <w:lang w:val="en-US"/>
        </w:rPr>
      </w:pPr>
      <w:r w:rsidRPr="006940E1">
        <w:rPr>
          <w:rFonts w:cstheme="minorHAnsi"/>
          <w:sz w:val="24"/>
          <w:szCs w:val="24"/>
          <w:lang w:val="en-US"/>
        </w:rPr>
        <w:t xml:space="preserve">To supervise and report the implementation of the New Vision for Agriculture Initiative in the period of </w:t>
      </w:r>
      <w:r w:rsidR="009B2464">
        <w:rPr>
          <w:rFonts w:cstheme="minorHAnsi"/>
          <w:sz w:val="24"/>
          <w:szCs w:val="24"/>
          <w:lang w:val="en-US"/>
        </w:rPr>
        <w:t>2018 - 2020</w:t>
      </w:r>
      <w:r w:rsidRPr="006940E1">
        <w:rPr>
          <w:rFonts w:cstheme="minorHAnsi"/>
          <w:sz w:val="24"/>
          <w:szCs w:val="24"/>
          <w:lang w:val="en-US"/>
        </w:rPr>
        <w:t xml:space="preserve">; </w:t>
      </w:r>
    </w:p>
    <w:p w:rsidR="00730E44" w:rsidRDefault="00730E44" w:rsidP="004D6EBC">
      <w:pPr>
        <w:pStyle w:val="ListParagraph"/>
        <w:numPr>
          <w:ilvl w:val="0"/>
          <w:numId w:val="19"/>
        </w:numPr>
        <w:spacing w:before="60" w:after="60" w:line="288" w:lineRule="auto"/>
        <w:contextualSpacing w:val="0"/>
        <w:jc w:val="both"/>
        <w:rPr>
          <w:rFonts w:cstheme="minorHAnsi"/>
          <w:sz w:val="24"/>
          <w:szCs w:val="24"/>
          <w:lang w:val="en-US"/>
        </w:rPr>
      </w:pPr>
      <w:r w:rsidRPr="006940E1">
        <w:rPr>
          <w:rFonts w:cstheme="minorHAnsi"/>
          <w:sz w:val="24"/>
          <w:szCs w:val="24"/>
          <w:lang w:val="en-US"/>
        </w:rPr>
        <w:lastRenderedPageBreak/>
        <w:t xml:space="preserve">To facilitate the missions of World Economic Forum to Vietnam; </w:t>
      </w:r>
    </w:p>
    <w:p w:rsidR="000F785B" w:rsidRDefault="000F785B" w:rsidP="004D6EBC">
      <w:pPr>
        <w:pStyle w:val="ListParagraph"/>
        <w:numPr>
          <w:ilvl w:val="0"/>
          <w:numId w:val="19"/>
        </w:numPr>
        <w:spacing w:before="60" w:after="60" w:line="288" w:lineRule="auto"/>
        <w:contextualSpacing w:val="0"/>
        <w:jc w:val="both"/>
        <w:rPr>
          <w:rFonts w:cstheme="minorHAnsi"/>
          <w:sz w:val="24"/>
          <w:szCs w:val="24"/>
          <w:lang w:val="en-US"/>
        </w:rPr>
      </w:pPr>
      <w:r>
        <w:rPr>
          <w:rFonts w:cstheme="minorHAnsi"/>
          <w:sz w:val="24"/>
          <w:szCs w:val="24"/>
          <w:lang w:val="en-US"/>
        </w:rPr>
        <w:t>To follow up the commitment of PSAV stakeholders which agreed under WEF</w:t>
      </w:r>
      <w:r w:rsidR="001923E0">
        <w:rPr>
          <w:rFonts w:cstheme="minorHAnsi"/>
          <w:sz w:val="24"/>
          <w:szCs w:val="24"/>
          <w:lang w:val="en-US"/>
        </w:rPr>
        <w:t>.</w:t>
      </w:r>
    </w:p>
    <w:p w:rsidR="00730E44" w:rsidRDefault="00730E44" w:rsidP="004D6EBC">
      <w:pPr>
        <w:pStyle w:val="ListParagraph"/>
        <w:numPr>
          <w:ilvl w:val="0"/>
          <w:numId w:val="19"/>
        </w:numPr>
        <w:spacing w:before="60" w:after="60" w:line="288" w:lineRule="auto"/>
        <w:contextualSpacing w:val="0"/>
        <w:jc w:val="both"/>
        <w:rPr>
          <w:rFonts w:cstheme="minorHAnsi"/>
          <w:sz w:val="24"/>
          <w:szCs w:val="24"/>
          <w:lang w:val="en-US"/>
        </w:rPr>
      </w:pPr>
      <w:r w:rsidRPr="006940E1">
        <w:rPr>
          <w:rFonts w:cstheme="minorHAnsi"/>
          <w:sz w:val="24"/>
          <w:szCs w:val="24"/>
          <w:lang w:val="en-US"/>
        </w:rPr>
        <w:t>To facil</w:t>
      </w:r>
      <w:r w:rsidR="00A60C71">
        <w:rPr>
          <w:rFonts w:cstheme="minorHAnsi"/>
          <w:sz w:val="24"/>
          <w:szCs w:val="24"/>
          <w:lang w:val="en-US"/>
        </w:rPr>
        <w:t>itate and coordinate the “Grow</w:t>
      </w:r>
      <w:bookmarkStart w:id="0" w:name="_GoBack"/>
      <w:bookmarkEnd w:id="0"/>
      <w:r w:rsidRPr="006940E1">
        <w:rPr>
          <w:rFonts w:cstheme="minorHAnsi"/>
          <w:sz w:val="24"/>
          <w:szCs w:val="24"/>
          <w:lang w:val="en-US"/>
        </w:rPr>
        <w:t xml:space="preserve"> Asia” activities; </w:t>
      </w:r>
    </w:p>
    <w:p w:rsidR="00730E44" w:rsidRDefault="00730E44" w:rsidP="004D6EBC">
      <w:pPr>
        <w:pStyle w:val="ListParagraph"/>
        <w:numPr>
          <w:ilvl w:val="0"/>
          <w:numId w:val="19"/>
        </w:numPr>
        <w:spacing w:before="60" w:after="60" w:line="288" w:lineRule="auto"/>
        <w:contextualSpacing w:val="0"/>
        <w:jc w:val="both"/>
        <w:rPr>
          <w:rFonts w:cstheme="minorHAnsi"/>
          <w:sz w:val="24"/>
          <w:szCs w:val="24"/>
          <w:lang w:val="en-US"/>
        </w:rPr>
      </w:pPr>
      <w:r w:rsidRPr="006940E1">
        <w:rPr>
          <w:rFonts w:cstheme="minorHAnsi"/>
          <w:sz w:val="24"/>
          <w:szCs w:val="24"/>
          <w:lang w:val="en-US"/>
        </w:rPr>
        <w:t xml:space="preserve">To review existing task forces and proactively recruit new members as to ensure the pre-competitive nature of the PPP; </w:t>
      </w:r>
    </w:p>
    <w:p w:rsidR="00730E44" w:rsidRDefault="00730E44" w:rsidP="004D6EBC">
      <w:pPr>
        <w:pStyle w:val="ListParagraph"/>
        <w:numPr>
          <w:ilvl w:val="0"/>
          <w:numId w:val="19"/>
        </w:numPr>
        <w:spacing w:before="60" w:after="60" w:line="288" w:lineRule="auto"/>
        <w:contextualSpacing w:val="0"/>
        <w:jc w:val="both"/>
        <w:rPr>
          <w:rFonts w:cstheme="minorHAnsi"/>
          <w:sz w:val="24"/>
          <w:szCs w:val="24"/>
          <w:lang w:val="en-US"/>
        </w:rPr>
      </w:pPr>
      <w:r w:rsidRPr="006940E1">
        <w:rPr>
          <w:rFonts w:cstheme="minorHAnsi"/>
          <w:sz w:val="24"/>
          <w:szCs w:val="24"/>
          <w:lang w:val="en-US"/>
        </w:rPr>
        <w:t>To review, and as needed support, requests for establishment of new PPP arrangements that contribute to the overall sustainable development of the agriculture sector</w:t>
      </w:r>
      <w:r>
        <w:rPr>
          <w:rFonts w:cstheme="minorHAnsi"/>
          <w:sz w:val="24"/>
          <w:szCs w:val="24"/>
          <w:lang w:val="en-US"/>
        </w:rPr>
        <w:t>;</w:t>
      </w:r>
    </w:p>
    <w:p w:rsidR="00730E44" w:rsidRDefault="00730E44" w:rsidP="004D6EBC">
      <w:pPr>
        <w:pStyle w:val="ListParagraph"/>
        <w:numPr>
          <w:ilvl w:val="0"/>
          <w:numId w:val="19"/>
        </w:numPr>
        <w:spacing w:before="60" w:after="60" w:line="288" w:lineRule="auto"/>
        <w:contextualSpacing w:val="0"/>
        <w:jc w:val="both"/>
        <w:rPr>
          <w:rFonts w:cstheme="minorHAnsi"/>
          <w:sz w:val="24"/>
          <w:szCs w:val="24"/>
          <w:lang w:val="en-US"/>
        </w:rPr>
      </w:pPr>
      <w:r>
        <w:rPr>
          <w:rFonts w:cstheme="minorHAnsi"/>
          <w:sz w:val="24"/>
          <w:szCs w:val="24"/>
          <w:lang w:val="en-US"/>
        </w:rPr>
        <w:t>To run P</w:t>
      </w:r>
      <w:r w:rsidR="001923E0">
        <w:rPr>
          <w:rFonts w:cstheme="minorHAnsi"/>
          <w:sz w:val="24"/>
          <w:szCs w:val="24"/>
          <w:lang w:val="en-US"/>
        </w:rPr>
        <w:t>SAV</w:t>
      </w:r>
      <w:r>
        <w:rPr>
          <w:rFonts w:cstheme="minorHAnsi"/>
          <w:sz w:val="24"/>
          <w:szCs w:val="24"/>
          <w:lang w:val="en-US"/>
        </w:rPr>
        <w:t xml:space="preserve"> </w:t>
      </w:r>
      <w:r w:rsidR="001923E0">
        <w:rPr>
          <w:rFonts w:cstheme="minorHAnsi"/>
          <w:sz w:val="24"/>
          <w:szCs w:val="24"/>
          <w:lang w:val="en-US"/>
        </w:rPr>
        <w:t xml:space="preserve">communication system </w:t>
      </w:r>
      <w:r>
        <w:rPr>
          <w:rFonts w:cstheme="minorHAnsi"/>
          <w:sz w:val="24"/>
          <w:szCs w:val="24"/>
          <w:lang w:val="en-US"/>
        </w:rPr>
        <w:t>to enhance information sharing;</w:t>
      </w:r>
    </w:p>
    <w:p w:rsidR="00730E44" w:rsidRDefault="00730E44" w:rsidP="004D6EBC">
      <w:pPr>
        <w:pStyle w:val="ListParagraph"/>
        <w:numPr>
          <w:ilvl w:val="0"/>
          <w:numId w:val="19"/>
        </w:numPr>
        <w:spacing w:before="60" w:after="60" w:line="288" w:lineRule="auto"/>
        <w:contextualSpacing w:val="0"/>
        <w:jc w:val="both"/>
        <w:rPr>
          <w:rFonts w:cstheme="minorHAnsi"/>
          <w:sz w:val="24"/>
          <w:szCs w:val="24"/>
          <w:lang w:val="en-US"/>
        </w:rPr>
      </w:pPr>
      <w:r w:rsidRPr="00D44630">
        <w:rPr>
          <w:rFonts w:cstheme="minorHAnsi"/>
          <w:sz w:val="24"/>
          <w:szCs w:val="24"/>
          <w:lang w:val="en-US"/>
        </w:rPr>
        <w:t xml:space="preserve">To </w:t>
      </w:r>
      <w:r w:rsidR="001923E0">
        <w:rPr>
          <w:rFonts w:cstheme="minorHAnsi"/>
          <w:sz w:val="24"/>
          <w:szCs w:val="24"/>
          <w:lang w:val="en-US"/>
        </w:rPr>
        <w:t xml:space="preserve">support to </w:t>
      </w:r>
      <w:r>
        <w:rPr>
          <w:rFonts w:cstheme="minorHAnsi"/>
          <w:sz w:val="24"/>
          <w:szCs w:val="24"/>
          <w:lang w:val="en-US"/>
        </w:rPr>
        <w:t>organize</w:t>
      </w:r>
      <w:r w:rsidRPr="00D44630">
        <w:rPr>
          <w:rFonts w:cstheme="minorHAnsi"/>
          <w:sz w:val="24"/>
          <w:szCs w:val="24"/>
          <w:lang w:val="en-US"/>
        </w:rPr>
        <w:t xml:space="preserve"> </w:t>
      </w:r>
      <w:r>
        <w:rPr>
          <w:rFonts w:cstheme="minorHAnsi"/>
          <w:sz w:val="24"/>
          <w:szCs w:val="24"/>
          <w:lang w:val="en-US"/>
        </w:rPr>
        <w:t xml:space="preserve">meetings of PPP Task Forces and arrange </w:t>
      </w:r>
      <w:r w:rsidRPr="00D44630">
        <w:rPr>
          <w:rFonts w:cstheme="minorHAnsi"/>
          <w:sz w:val="24"/>
          <w:szCs w:val="24"/>
          <w:lang w:val="en-US"/>
        </w:rPr>
        <w:t>MARD’s leaders to attend the World Economic Forum in Davos and World Economic Forum on East Asia held every year;</w:t>
      </w:r>
    </w:p>
    <w:p w:rsidR="00730E44" w:rsidRDefault="00730E44" w:rsidP="004D6EBC">
      <w:pPr>
        <w:spacing w:before="60" w:after="60" w:line="288" w:lineRule="auto"/>
        <w:jc w:val="both"/>
        <w:rPr>
          <w:rFonts w:cstheme="minorHAnsi"/>
          <w:sz w:val="24"/>
          <w:szCs w:val="24"/>
          <w:lang w:val="en-US"/>
        </w:rPr>
      </w:pPr>
      <w:r>
        <w:rPr>
          <w:rFonts w:cstheme="minorHAnsi"/>
          <w:sz w:val="24"/>
          <w:szCs w:val="24"/>
          <w:lang w:val="en-US"/>
        </w:rPr>
        <w:t>The Secretariat will open its own bank account to enable its operation, which will be audited annually in line with Viet Nam’s current regulations.</w:t>
      </w:r>
    </w:p>
    <w:tbl>
      <w:tblPr>
        <w:tblStyle w:val="TableGrid"/>
        <w:tblW w:w="11160" w:type="dxa"/>
        <w:tblInd w:w="-882" w:type="dxa"/>
        <w:tblLook w:val="04A0" w:firstRow="1" w:lastRow="0" w:firstColumn="1" w:lastColumn="0" w:noHBand="0" w:noVBand="1"/>
      </w:tblPr>
      <w:tblGrid>
        <w:gridCol w:w="5503"/>
        <w:gridCol w:w="5657"/>
      </w:tblGrid>
      <w:tr w:rsidR="00D55114" w:rsidRPr="004D6EBC" w:rsidTr="00D55114">
        <w:tc>
          <w:tcPr>
            <w:tcW w:w="5503" w:type="dxa"/>
          </w:tcPr>
          <w:p w:rsidR="00D55114" w:rsidRPr="004D6EBC" w:rsidRDefault="00D55114" w:rsidP="004D6EBC">
            <w:pPr>
              <w:spacing w:before="60" w:after="60" w:line="288" w:lineRule="auto"/>
              <w:rPr>
                <w:sz w:val="24"/>
                <w:szCs w:val="24"/>
              </w:rPr>
            </w:pPr>
            <w:r w:rsidRPr="004D6EBC">
              <w:rPr>
                <w:sz w:val="24"/>
                <w:szCs w:val="24"/>
              </w:rPr>
              <w:t>Tên tài khoản: Chương trình hỗ trợ quốc tế</w:t>
            </w:r>
          </w:p>
          <w:p w:rsidR="00D55114" w:rsidRPr="004D6EBC" w:rsidRDefault="00D55114" w:rsidP="004D6EBC">
            <w:pPr>
              <w:spacing w:before="60" w:after="60" w:line="288" w:lineRule="auto"/>
              <w:rPr>
                <w:sz w:val="24"/>
                <w:szCs w:val="24"/>
              </w:rPr>
            </w:pPr>
            <w:r w:rsidRPr="004D6EBC">
              <w:rPr>
                <w:sz w:val="24"/>
                <w:szCs w:val="24"/>
              </w:rPr>
              <w:t>Số tài khoản: 0011004184109</w:t>
            </w:r>
          </w:p>
          <w:p w:rsidR="00D55114" w:rsidRPr="00A60C71" w:rsidRDefault="00D55114" w:rsidP="004D6EBC">
            <w:pPr>
              <w:spacing w:before="60" w:after="60" w:line="288" w:lineRule="auto"/>
              <w:rPr>
                <w:rFonts w:cstheme="minorHAnsi"/>
                <w:sz w:val="24"/>
                <w:szCs w:val="24"/>
              </w:rPr>
            </w:pPr>
            <w:r w:rsidRPr="004D6EBC">
              <w:rPr>
                <w:sz w:val="24"/>
                <w:szCs w:val="24"/>
              </w:rPr>
              <w:t>Ngân hàng: Ngân hàng TMCP Ngoại thương Việt Nam - Sở Giao dịch - Phòng Giao dịch số 22. </w:t>
            </w:r>
          </w:p>
        </w:tc>
        <w:tc>
          <w:tcPr>
            <w:tcW w:w="5657" w:type="dxa"/>
          </w:tcPr>
          <w:p w:rsidR="00D55114" w:rsidRPr="004D6EBC" w:rsidRDefault="00D55114" w:rsidP="004D6EBC">
            <w:pPr>
              <w:spacing w:before="60" w:after="60" w:line="288" w:lineRule="auto"/>
              <w:jc w:val="both"/>
              <w:rPr>
                <w:rFonts w:cstheme="minorHAnsi"/>
                <w:sz w:val="24"/>
                <w:szCs w:val="24"/>
                <w:lang w:val="en-US"/>
              </w:rPr>
            </w:pPr>
            <w:r w:rsidRPr="004D6EBC">
              <w:rPr>
                <w:rFonts w:cstheme="minorHAnsi"/>
                <w:sz w:val="24"/>
                <w:szCs w:val="24"/>
                <w:lang w:val="en-US"/>
              </w:rPr>
              <w:t>Account: International Support Group</w:t>
            </w:r>
          </w:p>
          <w:p w:rsidR="00D55114" w:rsidRPr="004D6EBC" w:rsidRDefault="00D55114" w:rsidP="004D6EBC">
            <w:pPr>
              <w:spacing w:before="60" w:after="60" w:line="288" w:lineRule="auto"/>
              <w:jc w:val="both"/>
              <w:rPr>
                <w:sz w:val="24"/>
                <w:szCs w:val="24"/>
              </w:rPr>
            </w:pPr>
            <w:r w:rsidRPr="004D6EBC">
              <w:rPr>
                <w:rFonts w:cstheme="minorHAnsi"/>
                <w:sz w:val="24"/>
                <w:szCs w:val="24"/>
                <w:lang w:val="en-US"/>
              </w:rPr>
              <w:t xml:space="preserve">Account Number: </w:t>
            </w:r>
            <w:r w:rsidRPr="004D6EBC">
              <w:rPr>
                <w:sz w:val="24"/>
                <w:szCs w:val="24"/>
              </w:rPr>
              <w:t>0011004184109</w:t>
            </w:r>
          </w:p>
          <w:p w:rsidR="00D55114" w:rsidRPr="004D6EBC" w:rsidRDefault="00D55114" w:rsidP="004D6EBC">
            <w:pPr>
              <w:spacing w:before="60" w:after="60" w:line="288" w:lineRule="auto"/>
              <w:jc w:val="both"/>
              <w:rPr>
                <w:rFonts w:cstheme="minorHAnsi"/>
                <w:sz w:val="24"/>
                <w:szCs w:val="24"/>
                <w:lang w:val="en-US"/>
              </w:rPr>
            </w:pPr>
            <w:r w:rsidRPr="004D6EBC">
              <w:rPr>
                <w:rFonts w:cstheme="minorHAnsi"/>
                <w:sz w:val="24"/>
                <w:szCs w:val="24"/>
                <w:lang w:val="en-US"/>
              </w:rPr>
              <w:t>Name of Bank: Vietcombank; Brand number 22.</w:t>
            </w:r>
          </w:p>
        </w:tc>
      </w:tr>
    </w:tbl>
    <w:p w:rsidR="00D41FC6" w:rsidRPr="006940E1" w:rsidRDefault="00D41FC6" w:rsidP="004D6EBC">
      <w:pPr>
        <w:spacing w:before="60" w:after="60" w:line="288" w:lineRule="auto"/>
        <w:jc w:val="both"/>
        <w:rPr>
          <w:rFonts w:cstheme="minorHAnsi"/>
          <w:sz w:val="24"/>
          <w:szCs w:val="24"/>
          <w:lang w:val="en-US"/>
        </w:rPr>
      </w:pPr>
    </w:p>
    <w:p w:rsidR="00730E44" w:rsidRPr="000D4917" w:rsidRDefault="00730E44" w:rsidP="004D6EBC">
      <w:pPr>
        <w:spacing w:before="60" w:after="60" w:line="288" w:lineRule="auto"/>
        <w:jc w:val="both"/>
        <w:rPr>
          <w:rFonts w:cstheme="minorHAnsi"/>
          <w:sz w:val="24"/>
          <w:szCs w:val="24"/>
          <w:lang w:val="en-US"/>
        </w:rPr>
      </w:pPr>
    </w:p>
    <w:p w:rsidR="00730E44" w:rsidRPr="000D4917" w:rsidRDefault="00730E44" w:rsidP="004D6EBC">
      <w:pPr>
        <w:spacing w:before="60" w:after="60" w:line="288" w:lineRule="auto"/>
        <w:jc w:val="both"/>
        <w:rPr>
          <w:rFonts w:cstheme="minorHAnsi"/>
          <w:sz w:val="24"/>
          <w:szCs w:val="24"/>
          <w:lang w:val="en-US"/>
        </w:rPr>
      </w:pPr>
    </w:p>
    <w:sectPr w:rsidR="00730E44" w:rsidRPr="000D4917" w:rsidSect="00894489">
      <w:footerReference w:type="default" r:id="rId8"/>
      <w:pgSz w:w="11906" w:h="16838" w:code="9"/>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3F7" w:rsidRDefault="004963F7" w:rsidP="007F7837">
      <w:pPr>
        <w:spacing w:after="0" w:line="240" w:lineRule="auto"/>
      </w:pPr>
      <w:r>
        <w:separator/>
      </w:r>
    </w:p>
  </w:endnote>
  <w:endnote w:type="continuationSeparator" w:id="0">
    <w:p w:rsidR="004963F7" w:rsidRDefault="004963F7" w:rsidP="007F7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538058"/>
      <w:docPartObj>
        <w:docPartGallery w:val="Page Numbers (Bottom of Page)"/>
        <w:docPartUnique/>
      </w:docPartObj>
    </w:sdtPr>
    <w:sdtEndPr>
      <w:rPr>
        <w:noProof/>
      </w:rPr>
    </w:sdtEndPr>
    <w:sdtContent>
      <w:p w:rsidR="007D33FA" w:rsidRDefault="007D33FA">
        <w:pPr>
          <w:pStyle w:val="Footer"/>
          <w:jc w:val="right"/>
        </w:pPr>
        <w:r>
          <w:fldChar w:fldCharType="begin"/>
        </w:r>
        <w:r>
          <w:instrText xml:space="preserve"> PAGE   \* MERGEFORMAT </w:instrText>
        </w:r>
        <w:r>
          <w:fldChar w:fldCharType="separate"/>
        </w:r>
        <w:r w:rsidR="00A60C71">
          <w:rPr>
            <w:noProof/>
          </w:rPr>
          <w:t>3</w:t>
        </w:r>
        <w:r>
          <w:rPr>
            <w:noProof/>
          </w:rPr>
          <w:fldChar w:fldCharType="end"/>
        </w:r>
      </w:p>
    </w:sdtContent>
  </w:sdt>
  <w:p w:rsidR="007D33FA" w:rsidRDefault="007D33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3F7" w:rsidRDefault="004963F7" w:rsidP="007F7837">
      <w:pPr>
        <w:spacing w:after="0" w:line="240" w:lineRule="auto"/>
      </w:pPr>
      <w:r>
        <w:separator/>
      </w:r>
    </w:p>
  </w:footnote>
  <w:footnote w:type="continuationSeparator" w:id="0">
    <w:p w:rsidR="004963F7" w:rsidRDefault="004963F7" w:rsidP="007F78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719C"/>
    <w:multiLevelType w:val="multilevel"/>
    <w:tmpl w:val="72CC8202"/>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ED3384"/>
    <w:multiLevelType w:val="hybridMultilevel"/>
    <w:tmpl w:val="49DCEF1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A337197"/>
    <w:multiLevelType w:val="multilevel"/>
    <w:tmpl w:val="8196D39E"/>
    <w:lvl w:ilvl="0">
      <w:start w:val="1"/>
      <w:numFmt w:val="decimal"/>
      <w:lvlText w:val="4.%1"/>
      <w:lvlJc w:val="left"/>
      <w:pPr>
        <w:ind w:left="108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10D148B7"/>
    <w:multiLevelType w:val="multilevel"/>
    <w:tmpl w:val="80D6F2F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F0081E"/>
    <w:multiLevelType w:val="multilevel"/>
    <w:tmpl w:val="9B6ADC66"/>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3DE2C3A"/>
    <w:multiLevelType w:val="hybridMultilevel"/>
    <w:tmpl w:val="E55EFC68"/>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254F0029"/>
    <w:multiLevelType w:val="multilevel"/>
    <w:tmpl w:val="9B6ADC66"/>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93C24C8"/>
    <w:multiLevelType w:val="multilevel"/>
    <w:tmpl w:val="0F8A97E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D14C48"/>
    <w:multiLevelType w:val="hybridMultilevel"/>
    <w:tmpl w:val="026E8360"/>
    <w:lvl w:ilvl="0" w:tplc="0D78F62E">
      <w:start w:val="1"/>
      <w:numFmt w:val="decimal"/>
      <w:lvlText w:val="5.%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48A34E46"/>
    <w:multiLevelType w:val="multilevel"/>
    <w:tmpl w:val="042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AC22A7"/>
    <w:multiLevelType w:val="multilevel"/>
    <w:tmpl w:val="042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CE24BD"/>
    <w:multiLevelType w:val="multilevel"/>
    <w:tmpl w:val="C206E60E"/>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BEA3D02"/>
    <w:multiLevelType w:val="multilevel"/>
    <w:tmpl w:val="9B6ADC66"/>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F3C32E1"/>
    <w:multiLevelType w:val="multilevel"/>
    <w:tmpl w:val="042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1E21EC"/>
    <w:multiLevelType w:val="multilevel"/>
    <w:tmpl w:val="81AE750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5E76EFE"/>
    <w:multiLevelType w:val="hybridMultilevel"/>
    <w:tmpl w:val="82C44260"/>
    <w:lvl w:ilvl="0" w:tplc="1974E99C">
      <w:start w:val="1"/>
      <w:numFmt w:val="decimal"/>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15:restartNumberingAfterBreak="0">
    <w:nsid w:val="7C1C23BF"/>
    <w:multiLevelType w:val="hybridMultilevel"/>
    <w:tmpl w:val="446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1F16BE"/>
    <w:multiLevelType w:val="multilevel"/>
    <w:tmpl w:val="0F8A97E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CBE4A9E"/>
    <w:multiLevelType w:val="multilevel"/>
    <w:tmpl w:val="926E05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14"/>
  </w:num>
  <w:num w:numId="3">
    <w:abstractNumId w:val="4"/>
  </w:num>
  <w:num w:numId="4">
    <w:abstractNumId w:val="18"/>
  </w:num>
  <w:num w:numId="5">
    <w:abstractNumId w:val="3"/>
  </w:num>
  <w:num w:numId="6">
    <w:abstractNumId w:val="11"/>
  </w:num>
  <w:num w:numId="7">
    <w:abstractNumId w:val="13"/>
  </w:num>
  <w:num w:numId="8">
    <w:abstractNumId w:val="17"/>
  </w:num>
  <w:num w:numId="9">
    <w:abstractNumId w:val="7"/>
  </w:num>
  <w:num w:numId="10">
    <w:abstractNumId w:val="2"/>
  </w:num>
  <w:num w:numId="11">
    <w:abstractNumId w:val="12"/>
  </w:num>
  <w:num w:numId="12">
    <w:abstractNumId w:val="6"/>
  </w:num>
  <w:num w:numId="13">
    <w:abstractNumId w:val="0"/>
  </w:num>
  <w:num w:numId="14">
    <w:abstractNumId w:val="10"/>
  </w:num>
  <w:num w:numId="15">
    <w:abstractNumId w:val="9"/>
  </w:num>
  <w:num w:numId="16">
    <w:abstractNumId w:val="8"/>
  </w:num>
  <w:num w:numId="17">
    <w:abstractNumId w:val="1"/>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EB4"/>
    <w:rsid w:val="00094056"/>
    <w:rsid w:val="000A28D0"/>
    <w:rsid w:val="000C2E42"/>
    <w:rsid w:val="000D4917"/>
    <w:rsid w:val="000F785B"/>
    <w:rsid w:val="00121EE3"/>
    <w:rsid w:val="001259B8"/>
    <w:rsid w:val="0013327F"/>
    <w:rsid w:val="0015287D"/>
    <w:rsid w:val="00153A63"/>
    <w:rsid w:val="0015438C"/>
    <w:rsid w:val="0018791A"/>
    <w:rsid w:val="001923E0"/>
    <w:rsid w:val="001D4033"/>
    <w:rsid w:val="002700C2"/>
    <w:rsid w:val="0027067C"/>
    <w:rsid w:val="00274456"/>
    <w:rsid w:val="00293148"/>
    <w:rsid w:val="002A2EE0"/>
    <w:rsid w:val="002A3DA4"/>
    <w:rsid w:val="00313908"/>
    <w:rsid w:val="00415B13"/>
    <w:rsid w:val="00416CC5"/>
    <w:rsid w:val="0042170D"/>
    <w:rsid w:val="00427E1E"/>
    <w:rsid w:val="00434803"/>
    <w:rsid w:val="004963F7"/>
    <w:rsid w:val="004D6EBC"/>
    <w:rsid w:val="004E38B7"/>
    <w:rsid w:val="0053195F"/>
    <w:rsid w:val="00553403"/>
    <w:rsid w:val="005B1961"/>
    <w:rsid w:val="005B60C7"/>
    <w:rsid w:val="005C0A6C"/>
    <w:rsid w:val="005E3142"/>
    <w:rsid w:val="00670D7D"/>
    <w:rsid w:val="006940E1"/>
    <w:rsid w:val="006B7BBC"/>
    <w:rsid w:val="00702DD7"/>
    <w:rsid w:val="00730E44"/>
    <w:rsid w:val="00766DD6"/>
    <w:rsid w:val="00773296"/>
    <w:rsid w:val="007A1EB4"/>
    <w:rsid w:val="007D33FA"/>
    <w:rsid w:val="007F7837"/>
    <w:rsid w:val="00805931"/>
    <w:rsid w:val="008359F6"/>
    <w:rsid w:val="00854807"/>
    <w:rsid w:val="00881054"/>
    <w:rsid w:val="00894489"/>
    <w:rsid w:val="00944E93"/>
    <w:rsid w:val="00954AE2"/>
    <w:rsid w:val="009A2BC4"/>
    <w:rsid w:val="009A58F4"/>
    <w:rsid w:val="009B2464"/>
    <w:rsid w:val="009E03A7"/>
    <w:rsid w:val="00A36698"/>
    <w:rsid w:val="00A4739E"/>
    <w:rsid w:val="00A60C71"/>
    <w:rsid w:val="00A62F2E"/>
    <w:rsid w:val="00A82F3B"/>
    <w:rsid w:val="00A86F44"/>
    <w:rsid w:val="00A9394B"/>
    <w:rsid w:val="00AC40EC"/>
    <w:rsid w:val="00B13ADF"/>
    <w:rsid w:val="00B97D75"/>
    <w:rsid w:val="00BF486B"/>
    <w:rsid w:val="00C116F0"/>
    <w:rsid w:val="00C74D39"/>
    <w:rsid w:val="00D41FC6"/>
    <w:rsid w:val="00D55114"/>
    <w:rsid w:val="00D6050D"/>
    <w:rsid w:val="00DE4677"/>
    <w:rsid w:val="00E076D0"/>
    <w:rsid w:val="00E20CE7"/>
    <w:rsid w:val="00E35347"/>
    <w:rsid w:val="00E67152"/>
    <w:rsid w:val="00E84582"/>
    <w:rsid w:val="00EB4CB6"/>
    <w:rsid w:val="00F349B9"/>
    <w:rsid w:val="00F84C9C"/>
    <w:rsid w:val="00FD3322"/>
    <w:rsid w:val="00FE1C09"/>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8E9B1"/>
  <w15:docId w15:val="{B7E9A47A-E522-4347-AB87-C5FA2329F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94B"/>
    <w:pPr>
      <w:ind w:left="720"/>
      <w:contextualSpacing/>
    </w:pPr>
  </w:style>
  <w:style w:type="character" w:styleId="CommentReference">
    <w:name w:val="annotation reference"/>
    <w:basedOn w:val="DefaultParagraphFont"/>
    <w:uiPriority w:val="99"/>
    <w:semiHidden/>
    <w:unhideWhenUsed/>
    <w:rsid w:val="000A28D0"/>
    <w:rPr>
      <w:sz w:val="16"/>
      <w:szCs w:val="16"/>
    </w:rPr>
  </w:style>
  <w:style w:type="paragraph" w:styleId="CommentText">
    <w:name w:val="annotation text"/>
    <w:basedOn w:val="Normal"/>
    <w:link w:val="CommentTextChar"/>
    <w:uiPriority w:val="99"/>
    <w:semiHidden/>
    <w:unhideWhenUsed/>
    <w:rsid w:val="000A28D0"/>
    <w:pPr>
      <w:spacing w:line="240" w:lineRule="auto"/>
    </w:pPr>
    <w:rPr>
      <w:sz w:val="20"/>
      <w:szCs w:val="20"/>
    </w:rPr>
  </w:style>
  <w:style w:type="character" w:customStyle="1" w:styleId="CommentTextChar">
    <w:name w:val="Comment Text Char"/>
    <w:basedOn w:val="DefaultParagraphFont"/>
    <w:link w:val="CommentText"/>
    <w:uiPriority w:val="99"/>
    <w:semiHidden/>
    <w:rsid w:val="000A28D0"/>
    <w:rPr>
      <w:sz w:val="20"/>
      <w:szCs w:val="20"/>
    </w:rPr>
  </w:style>
  <w:style w:type="paragraph" w:styleId="CommentSubject">
    <w:name w:val="annotation subject"/>
    <w:basedOn w:val="CommentText"/>
    <w:next w:val="CommentText"/>
    <w:link w:val="CommentSubjectChar"/>
    <w:uiPriority w:val="99"/>
    <w:semiHidden/>
    <w:unhideWhenUsed/>
    <w:rsid w:val="000A28D0"/>
    <w:rPr>
      <w:b/>
      <w:bCs/>
    </w:rPr>
  </w:style>
  <w:style w:type="character" w:customStyle="1" w:styleId="CommentSubjectChar">
    <w:name w:val="Comment Subject Char"/>
    <w:basedOn w:val="CommentTextChar"/>
    <w:link w:val="CommentSubject"/>
    <w:uiPriority w:val="99"/>
    <w:semiHidden/>
    <w:rsid w:val="000A28D0"/>
    <w:rPr>
      <w:b/>
      <w:bCs/>
      <w:sz w:val="20"/>
      <w:szCs w:val="20"/>
    </w:rPr>
  </w:style>
  <w:style w:type="paragraph" w:styleId="BalloonText">
    <w:name w:val="Balloon Text"/>
    <w:basedOn w:val="Normal"/>
    <w:link w:val="BalloonTextChar"/>
    <w:uiPriority w:val="99"/>
    <w:semiHidden/>
    <w:unhideWhenUsed/>
    <w:rsid w:val="000A28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8D0"/>
    <w:rPr>
      <w:rFonts w:ascii="Tahoma" w:hAnsi="Tahoma" w:cs="Tahoma"/>
      <w:sz w:val="16"/>
      <w:szCs w:val="16"/>
    </w:rPr>
  </w:style>
  <w:style w:type="paragraph" w:styleId="FootnoteText">
    <w:name w:val="footnote text"/>
    <w:basedOn w:val="Normal"/>
    <w:link w:val="FootnoteTextChar"/>
    <w:uiPriority w:val="99"/>
    <w:semiHidden/>
    <w:unhideWhenUsed/>
    <w:rsid w:val="007F78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837"/>
    <w:rPr>
      <w:sz w:val="20"/>
      <w:szCs w:val="20"/>
    </w:rPr>
  </w:style>
  <w:style w:type="character" w:styleId="FootnoteReference">
    <w:name w:val="footnote reference"/>
    <w:basedOn w:val="DefaultParagraphFont"/>
    <w:uiPriority w:val="99"/>
    <w:semiHidden/>
    <w:unhideWhenUsed/>
    <w:rsid w:val="007F7837"/>
    <w:rPr>
      <w:vertAlign w:val="superscript"/>
    </w:rPr>
  </w:style>
  <w:style w:type="paragraph" w:styleId="Header">
    <w:name w:val="header"/>
    <w:basedOn w:val="Normal"/>
    <w:link w:val="HeaderChar"/>
    <w:uiPriority w:val="99"/>
    <w:unhideWhenUsed/>
    <w:rsid w:val="007D33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3FA"/>
  </w:style>
  <w:style w:type="paragraph" w:styleId="Footer">
    <w:name w:val="footer"/>
    <w:basedOn w:val="Normal"/>
    <w:link w:val="FooterChar"/>
    <w:uiPriority w:val="99"/>
    <w:unhideWhenUsed/>
    <w:rsid w:val="007D33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3FA"/>
  </w:style>
  <w:style w:type="table" w:styleId="TableGrid">
    <w:name w:val="Table Grid"/>
    <w:basedOn w:val="TableNormal"/>
    <w:uiPriority w:val="59"/>
    <w:rsid w:val="00D55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43977">
      <w:bodyDiv w:val="1"/>
      <w:marLeft w:val="0"/>
      <w:marRight w:val="0"/>
      <w:marTop w:val="0"/>
      <w:marBottom w:val="0"/>
      <w:divBdr>
        <w:top w:val="none" w:sz="0" w:space="0" w:color="auto"/>
        <w:left w:val="none" w:sz="0" w:space="0" w:color="auto"/>
        <w:bottom w:val="none" w:sz="0" w:space="0" w:color="auto"/>
        <w:right w:val="none" w:sz="0" w:space="0" w:color="auto"/>
      </w:divBdr>
    </w:div>
    <w:div w:id="974486656">
      <w:bodyDiv w:val="1"/>
      <w:marLeft w:val="0"/>
      <w:marRight w:val="0"/>
      <w:marTop w:val="0"/>
      <w:marBottom w:val="0"/>
      <w:divBdr>
        <w:top w:val="none" w:sz="0" w:space="0" w:color="auto"/>
        <w:left w:val="none" w:sz="0" w:space="0" w:color="auto"/>
        <w:bottom w:val="none" w:sz="0" w:space="0" w:color="auto"/>
        <w:right w:val="none" w:sz="0" w:space="0" w:color="auto"/>
      </w:divBdr>
      <w:divsChild>
        <w:div w:id="2116168565">
          <w:marLeft w:val="533"/>
          <w:marRight w:val="0"/>
          <w:marTop w:val="60"/>
          <w:marBottom w:val="60"/>
          <w:divBdr>
            <w:top w:val="none" w:sz="0" w:space="0" w:color="auto"/>
            <w:left w:val="none" w:sz="0" w:space="0" w:color="auto"/>
            <w:bottom w:val="none" w:sz="0" w:space="0" w:color="auto"/>
            <w:right w:val="none" w:sz="0" w:space="0" w:color="auto"/>
          </w:divBdr>
        </w:div>
      </w:divsChild>
    </w:div>
    <w:div w:id="1355572050">
      <w:bodyDiv w:val="1"/>
      <w:marLeft w:val="0"/>
      <w:marRight w:val="0"/>
      <w:marTop w:val="0"/>
      <w:marBottom w:val="0"/>
      <w:divBdr>
        <w:top w:val="none" w:sz="0" w:space="0" w:color="auto"/>
        <w:left w:val="none" w:sz="0" w:space="0" w:color="auto"/>
        <w:bottom w:val="none" w:sz="0" w:space="0" w:color="auto"/>
        <w:right w:val="none" w:sz="0" w:space="0" w:color="auto"/>
      </w:divBdr>
    </w:div>
    <w:div w:id="1389576913">
      <w:bodyDiv w:val="1"/>
      <w:marLeft w:val="0"/>
      <w:marRight w:val="0"/>
      <w:marTop w:val="0"/>
      <w:marBottom w:val="0"/>
      <w:divBdr>
        <w:top w:val="none" w:sz="0" w:space="0" w:color="auto"/>
        <w:left w:val="none" w:sz="0" w:space="0" w:color="auto"/>
        <w:bottom w:val="none" w:sz="0" w:space="0" w:color="auto"/>
        <w:right w:val="none" w:sz="0" w:space="0" w:color="auto"/>
      </w:divBdr>
      <w:divsChild>
        <w:div w:id="1257514769">
          <w:marLeft w:val="533"/>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6CE65-FAA6-4B4D-A42C-58C13375A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1143</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Nestlé</Company>
  <LinksUpToDate>false</LinksUpToDate>
  <CharactersWithSpaces>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vnhungng8</dc:creator>
  <cp:lastModifiedBy>user</cp:lastModifiedBy>
  <cp:revision>3</cp:revision>
  <dcterms:created xsi:type="dcterms:W3CDTF">2018-01-02T07:56:00Z</dcterms:created>
  <dcterms:modified xsi:type="dcterms:W3CDTF">2018-03-05T03:08:00Z</dcterms:modified>
</cp:coreProperties>
</file>